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1C1784" w14:textId="77777777" w:rsidR="007C72DD" w:rsidRDefault="007C72DD" w:rsidP="007C72DD">
      <w:pPr>
        <w:jc w:val="center"/>
        <w:outlineLvl w:val="0"/>
      </w:pPr>
      <w:r>
        <w:t>Raport końcowy z realizacji projektu informatycznego</w:t>
      </w:r>
    </w:p>
    <w:p w14:paraId="3FBF0170" w14:textId="77777777" w:rsidR="007C72DD" w:rsidRDefault="004A4CE9" w:rsidP="00652467">
      <w:pPr>
        <w:jc w:val="center"/>
        <w:outlineLvl w:val="0"/>
      </w:pPr>
      <w:r>
        <w:t xml:space="preserve">(stan na dzień </w:t>
      </w:r>
      <w:r w:rsidR="00652467">
        <w:t>3</w:t>
      </w:r>
      <w:r w:rsidR="00E1269D">
        <w:t>0.11.2022 r.</w:t>
      </w:r>
      <w:r>
        <w:t>)</w:t>
      </w:r>
    </w:p>
    <w:tbl>
      <w:tblPr>
        <w:tblStyle w:val="Tabela-Siatka"/>
        <w:tblW w:w="9144" w:type="dxa"/>
        <w:tblLook w:val="04A0" w:firstRow="1" w:lastRow="0" w:firstColumn="1" w:lastColumn="0" w:noHBand="0" w:noVBand="1"/>
      </w:tblPr>
      <w:tblGrid>
        <w:gridCol w:w="562"/>
        <w:gridCol w:w="2350"/>
        <w:gridCol w:w="6232"/>
      </w:tblGrid>
      <w:tr w:rsidR="007A0A3D" w:rsidRPr="007C72DD" w14:paraId="24CA864F" w14:textId="77777777" w:rsidTr="009255B0">
        <w:tc>
          <w:tcPr>
            <w:tcW w:w="562" w:type="dxa"/>
          </w:tcPr>
          <w:p w14:paraId="1DA70167" w14:textId="77777777" w:rsidR="007A0A3D" w:rsidRPr="007C72DD" w:rsidRDefault="007A0A3D" w:rsidP="007C72D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7C72DD">
              <w:rPr>
                <w:rFonts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2350" w:type="dxa"/>
          </w:tcPr>
          <w:p w14:paraId="2AED8C7C" w14:textId="77777777" w:rsidR="007A0A3D" w:rsidRPr="007C72DD" w:rsidRDefault="007A0A3D" w:rsidP="007C72D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7C72DD">
              <w:rPr>
                <w:rFonts w:cstheme="minorHAnsi"/>
                <w:b/>
                <w:sz w:val="18"/>
                <w:szCs w:val="18"/>
              </w:rPr>
              <w:t>Wyszczególnienie</w:t>
            </w:r>
          </w:p>
        </w:tc>
        <w:tc>
          <w:tcPr>
            <w:tcW w:w="6232" w:type="dxa"/>
          </w:tcPr>
          <w:p w14:paraId="76333022" w14:textId="77777777" w:rsidR="007A0A3D" w:rsidRPr="007C72DD" w:rsidRDefault="007A0A3D" w:rsidP="007C72D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7C72DD">
              <w:rPr>
                <w:rFonts w:cstheme="minorHAnsi"/>
                <w:b/>
                <w:sz w:val="18"/>
                <w:szCs w:val="18"/>
              </w:rPr>
              <w:t>Opis</w:t>
            </w:r>
          </w:p>
        </w:tc>
      </w:tr>
      <w:tr w:rsidR="007A0A3D" w:rsidRPr="007C72DD" w14:paraId="0BD1FFD7" w14:textId="77777777" w:rsidTr="009255B0">
        <w:tc>
          <w:tcPr>
            <w:tcW w:w="562" w:type="dxa"/>
          </w:tcPr>
          <w:p w14:paraId="088F4537" w14:textId="77777777" w:rsidR="007A0A3D" w:rsidRPr="007C72DD" w:rsidRDefault="007A0A3D" w:rsidP="007C72DD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350" w:type="dxa"/>
          </w:tcPr>
          <w:p w14:paraId="7B5F1183" w14:textId="77777777" w:rsidR="007A0A3D" w:rsidRPr="007C72DD" w:rsidRDefault="007A0A3D" w:rsidP="007C72DD">
            <w:pPr>
              <w:rPr>
                <w:rFonts w:cstheme="minorHAnsi"/>
                <w:sz w:val="18"/>
                <w:szCs w:val="18"/>
              </w:rPr>
            </w:pPr>
            <w:r w:rsidRPr="007C72DD">
              <w:rPr>
                <w:rFonts w:cstheme="minorHAnsi"/>
                <w:sz w:val="18"/>
                <w:szCs w:val="18"/>
              </w:rPr>
              <w:t>Tytuł projektu</w:t>
            </w:r>
          </w:p>
        </w:tc>
        <w:tc>
          <w:tcPr>
            <w:tcW w:w="6232" w:type="dxa"/>
          </w:tcPr>
          <w:p w14:paraId="092FDA2F" w14:textId="77777777" w:rsidR="007A0A3D" w:rsidRPr="009D5300" w:rsidRDefault="00FA7D8E" w:rsidP="007C72DD">
            <w:pPr>
              <w:jc w:val="both"/>
              <w:rPr>
                <w:rFonts w:cstheme="minorHAnsi"/>
                <w:iCs/>
                <w:sz w:val="18"/>
                <w:szCs w:val="18"/>
              </w:rPr>
            </w:pPr>
            <w:r w:rsidRPr="009D5300">
              <w:rPr>
                <w:rFonts w:cstheme="minorHAnsi"/>
                <w:iCs/>
                <w:sz w:val="18"/>
                <w:szCs w:val="18"/>
              </w:rPr>
              <w:t>Przestrzenne Dane Statystyczne w Systemie Informacyjnym Państwa</w:t>
            </w:r>
            <w:r w:rsidR="009D5300">
              <w:rPr>
                <w:rFonts w:cstheme="minorHAnsi"/>
                <w:iCs/>
                <w:sz w:val="18"/>
                <w:szCs w:val="18"/>
              </w:rPr>
              <w:t xml:space="preserve"> (PDS)</w:t>
            </w:r>
          </w:p>
        </w:tc>
      </w:tr>
      <w:tr w:rsidR="007A0A3D" w:rsidRPr="007C72DD" w14:paraId="16CE0C17" w14:textId="77777777" w:rsidTr="006E324D">
        <w:trPr>
          <w:trHeight w:val="189"/>
        </w:trPr>
        <w:tc>
          <w:tcPr>
            <w:tcW w:w="562" w:type="dxa"/>
          </w:tcPr>
          <w:p w14:paraId="12508884" w14:textId="77777777" w:rsidR="007A0A3D" w:rsidRPr="007C72DD" w:rsidRDefault="007A0A3D" w:rsidP="007C72DD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350" w:type="dxa"/>
          </w:tcPr>
          <w:p w14:paraId="3691E647" w14:textId="77777777" w:rsidR="007A0A3D" w:rsidRPr="007C72DD" w:rsidRDefault="007A0A3D" w:rsidP="007C72DD">
            <w:pPr>
              <w:rPr>
                <w:rFonts w:cstheme="minorHAnsi"/>
                <w:sz w:val="18"/>
                <w:szCs w:val="18"/>
              </w:rPr>
            </w:pPr>
            <w:r w:rsidRPr="007C72DD">
              <w:rPr>
                <w:rFonts w:cstheme="minorHAnsi"/>
                <w:sz w:val="18"/>
                <w:szCs w:val="18"/>
              </w:rPr>
              <w:t xml:space="preserve">Beneficjent projektu </w:t>
            </w:r>
          </w:p>
        </w:tc>
        <w:tc>
          <w:tcPr>
            <w:tcW w:w="6232" w:type="dxa"/>
          </w:tcPr>
          <w:p w14:paraId="163BFFB9" w14:textId="77777777" w:rsidR="001C611C" w:rsidRPr="007C72DD" w:rsidRDefault="00FA7D8E" w:rsidP="007C72DD">
            <w:p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7C72DD">
              <w:rPr>
                <w:rFonts w:cstheme="minorHAnsi"/>
                <w:sz w:val="18"/>
                <w:szCs w:val="18"/>
              </w:rPr>
              <w:t>Główny Urząd Statystyczn</w:t>
            </w:r>
            <w:r w:rsidR="00AC6A47" w:rsidRPr="007C72DD">
              <w:rPr>
                <w:rFonts w:cstheme="minorHAnsi"/>
                <w:sz w:val="18"/>
                <w:szCs w:val="18"/>
              </w:rPr>
              <w:t>y</w:t>
            </w:r>
            <w:r w:rsidR="003A55C8">
              <w:rPr>
                <w:rFonts w:cstheme="minorHAnsi"/>
                <w:sz w:val="18"/>
                <w:szCs w:val="18"/>
              </w:rPr>
              <w:t xml:space="preserve"> (GUS)</w:t>
            </w:r>
          </w:p>
        </w:tc>
      </w:tr>
      <w:tr w:rsidR="007A0A3D" w:rsidRPr="007C72DD" w14:paraId="1E1903BB" w14:textId="77777777" w:rsidTr="009255B0">
        <w:tc>
          <w:tcPr>
            <w:tcW w:w="562" w:type="dxa"/>
          </w:tcPr>
          <w:p w14:paraId="79B28473" w14:textId="77777777" w:rsidR="007A0A3D" w:rsidRPr="007C72DD" w:rsidRDefault="007A0A3D" w:rsidP="007C72DD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350" w:type="dxa"/>
          </w:tcPr>
          <w:p w14:paraId="50903586" w14:textId="77777777" w:rsidR="007A0A3D" w:rsidRPr="007C72DD" w:rsidRDefault="007A0A3D" w:rsidP="007C72DD">
            <w:pPr>
              <w:rPr>
                <w:rFonts w:cstheme="minorHAnsi"/>
                <w:sz w:val="18"/>
                <w:szCs w:val="18"/>
              </w:rPr>
            </w:pPr>
            <w:r w:rsidRPr="007C72DD">
              <w:rPr>
                <w:rFonts w:cstheme="minorHAnsi"/>
                <w:sz w:val="18"/>
                <w:szCs w:val="18"/>
              </w:rPr>
              <w:t xml:space="preserve">Partnerzy </w:t>
            </w:r>
          </w:p>
        </w:tc>
        <w:tc>
          <w:tcPr>
            <w:tcW w:w="6232" w:type="dxa"/>
          </w:tcPr>
          <w:p w14:paraId="4762385C" w14:textId="77777777" w:rsidR="007A0A3D" w:rsidRPr="007C72DD" w:rsidRDefault="00AC6A47" w:rsidP="007C72DD">
            <w:p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7C72DD">
              <w:rPr>
                <w:rFonts w:cstheme="minorHAnsi"/>
                <w:sz w:val="18"/>
                <w:szCs w:val="18"/>
              </w:rPr>
              <w:t>Nie dotyczy</w:t>
            </w:r>
          </w:p>
        </w:tc>
      </w:tr>
      <w:tr w:rsidR="003B107D" w:rsidRPr="007C72DD" w14:paraId="2B82D2BC" w14:textId="77777777" w:rsidTr="009255B0">
        <w:tc>
          <w:tcPr>
            <w:tcW w:w="562" w:type="dxa"/>
          </w:tcPr>
          <w:p w14:paraId="40B0DC66" w14:textId="77777777" w:rsidR="003B107D" w:rsidRPr="007C72DD" w:rsidRDefault="003B107D" w:rsidP="007C72DD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350" w:type="dxa"/>
          </w:tcPr>
          <w:p w14:paraId="5C04091F" w14:textId="77777777" w:rsidR="003B107D" w:rsidRPr="007C72DD" w:rsidRDefault="005A4344" w:rsidP="007C72DD">
            <w:pPr>
              <w:jc w:val="both"/>
              <w:rPr>
                <w:rFonts w:cstheme="minorHAnsi"/>
                <w:sz w:val="18"/>
                <w:szCs w:val="18"/>
              </w:rPr>
            </w:pPr>
            <w:r w:rsidRPr="007C72DD">
              <w:rPr>
                <w:rFonts w:cstheme="minorHAnsi"/>
                <w:sz w:val="18"/>
                <w:szCs w:val="18"/>
              </w:rPr>
              <w:t>Postęp finansowy</w:t>
            </w:r>
          </w:p>
        </w:tc>
        <w:tc>
          <w:tcPr>
            <w:tcW w:w="6232" w:type="dxa"/>
          </w:tcPr>
          <w:p w14:paraId="21DEE2D3" w14:textId="77777777" w:rsidR="006C6EE6" w:rsidRPr="007C72DD" w:rsidRDefault="006C6EE6" w:rsidP="009D5300">
            <w:pPr>
              <w:jc w:val="both"/>
              <w:rPr>
                <w:rFonts w:cstheme="minorHAnsi"/>
                <w:sz w:val="18"/>
                <w:szCs w:val="18"/>
              </w:rPr>
            </w:pPr>
            <w:r w:rsidRPr="007C72DD">
              <w:rPr>
                <w:rFonts w:cstheme="minorHAnsi"/>
                <w:sz w:val="18"/>
                <w:szCs w:val="18"/>
              </w:rPr>
              <w:t>Pierwotny planowany koszt realizacji projektu: 34 722 048,00 zł</w:t>
            </w:r>
          </w:p>
          <w:p w14:paraId="7EB07617" w14:textId="77777777" w:rsidR="006C6EE6" w:rsidRPr="007C72DD" w:rsidRDefault="006C6EE6" w:rsidP="009D5300">
            <w:pPr>
              <w:jc w:val="both"/>
              <w:rPr>
                <w:rFonts w:cstheme="minorHAnsi"/>
                <w:sz w:val="18"/>
                <w:szCs w:val="18"/>
              </w:rPr>
            </w:pPr>
            <w:r w:rsidRPr="007C72DD">
              <w:rPr>
                <w:rFonts w:cstheme="minorHAnsi"/>
                <w:sz w:val="18"/>
                <w:szCs w:val="18"/>
              </w:rPr>
              <w:t>Ostatni planowany koszt realizacji projektu: 34 722 048 zł (bez zmian)</w:t>
            </w:r>
          </w:p>
          <w:p w14:paraId="52AF4E75" w14:textId="1BDBF857" w:rsidR="006C6EE6" w:rsidRPr="007C72DD" w:rsidRDefault="006C6EE6" w:rsidP="009D5300">
            <w:pPr>
              <w:jc w:val="both"/>
              <w:rPr>
                <w:rFonts w:cstheme="minorHAnsi"/>
                <w:b/>
                <w:sz w:val="18"/>
                <w:szCs w:val="18"/>
              </w:rPr>
            </w:pPr>
            <w:r w:rsidRPr="007C72DD">
              <w:rPr>
                <w:rFonts w:cstheme="minorHAnsi"/>
                <w:b/>
                <w:sz w:val="18"/>
                <w:szCs w:val="18"/>
              </w:rPr>
              <w:t>Faktyczny koszt projektu: 33 885</w:t>
            </w:r>
            <w:r w:rsidR="00F515F6" w:rsidRPr="007C72DD">
              <w:rPr>
                <w:rFonts w:cstheme="minorHAnsi"/>
                <w:b/>
                <w:sz w:val="18"/>
                <w:szCs w:val="18"/>
              </w:rPr>
              <w:t> </w:t>
            </w:r>
            <w:r w:rsidR="00370CF3">
              <w:rPr>
                <w:rFonts w:cstheme="minorHAnsi"/>
                <w:b/>
                <w:sz w:val="18"/>
                <w:szCs w:val="18"/>
              </w:rPr>
              <w:t>089,56</w:t>
            </w:r>
            <w:r w:rsidR="00435AC8" w:rsidRPr="007C72DD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7C72DD">
              <w:rPr>
                <w:rFonts w:cstheme="minorHAnsi"/>
                <w:b/>
                <w:sz w:val="18"/>
                <w:szCs w:val="18"/>
              </w:rPr>
              <w:t>zł</w:t>
            </w:r>
          </w:p>
          <w:p w14:paraId="2A61D352" w14:textId="77777777" w:rsidR="003A55C8" w:rsidRDefault="003A55C8" w:rsidP="009D5300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05F4AB16" w14:textId="77777777" w:rsidR="006C6EE6" w:rsidRPr="007C72DD" w:rsidRDefault="006C6EE6" w:rsidP="009D5300">
            <w:pPr>
              <w:jc w:val="both"/>
              <w:rPr>
                <w:rFonts w:cstheme="minorHAnsi"/>
                <w:sz w:val="18"/>
                <w:szCs w:val="18"/>
              </w:rPr>
            </w:pPr>
            <w:r w:rsidRPr="007C72DD">
              <w:rPr>
                <w:rFonts w:cstheme="minorHAnsi"/>
                <w:sz w:val="18"/>
                <w:szCs w:val="18"/>
              </w:rPr>
              <w:t>Na poszczególne lata podział przedstawia się następująco:</w:t>
            </w:r>
          </w:p>
          <w:p w14:paraId="16542A9C" w14:textId="77777777" w:rsidR="006C6EE6" w:rsidRPr="003A55C8" w:rsidRDefault="006C6EE6" w:rsidP="003A55C8">
            <w:pPr>
              <w:pStyle w:val="Akapitzlist"/>
              <w:numPr>
                <w:ilvl w:val="0"/>
                <w:numId w:val="39"/>
              </w:numPr>
              <w:ind w:left="321" w:hanging="284"/>
              <w:rPr>
                <w:iCs/>
                <w:sz w:val="18"/>
                <w:szCs w:val="20"/>
              </w:rPr>
            </w:pPr>
            <w:r w:rsidRPr="003A55C8">
              <w:rPr>
                <w:iCs/>
                <w:sz w:val="18"/>
                <w:szCs w:val="20"/>
              </w:rPr>
              <w:t>w roku 2018 kwota 83 678,21 zł;</w:t>
            </w:r>
          </w:p>
          <w:p w14:paraId="35F35E51" w14:textId="77777777" w:rsidR="006C6EE6" w:rsidRPr="003A55C8" w:rsidRDefault="006C6EE6" w:rsidP="003A55C8">
            <w:pPr>
              <w:pStyle w:val="Akapitzlist"/>
              <w:numPr>
                <w:ilvl w:val="0"/>
                <w:numId w:val="39"/>
              </w:numPr>
              <w:ind w:left="321" w:hanging="284"/>
              <w:rPr>
                <w:iCs/>
                <w:sz w:val="18"/>
                <w:szCs w:val="20"/>
              </w:rPr>
            </w:pPr>
            <w:r w:rsidRPr="003A55C8">
              <w:rPr>
                <w:iCs/>
                <w:sz w:val="18"/>
                <w:szCs w:val="20"/>
              </w:rPr>
              <w:t>w roku 2019 kwota 1 230 631,77 zł;</w:t>
            </w:r>
          </w:p>
          <w:p w14:paraId="54761361" w14:textId="77777777" w:rsidR="006C6EE6" w:rsidRPr="003A55C8" w:rsidRDefault="006C6EE6" w:rsidP="003A55C8">
            <w:pPr>
              <w:pStyle w:val="Akapitzlist"/>
              <w:numPr>
                <w:ilvl w:val="0"/>
                <w:numId w:val="39"/>
              </w:numPr>
              <w:ind w:left="321" w:hanging="284"/>
              <w:rPr>
                <w:iCs/>
                <w:sz w:val="18"/>
                <w:szCs w:val="20"/>
              </w:rPr>
            </w:pPr>
            <w:r w:rsidRPr="003A55C8">
              <w:rPr>
                <w:iCs/>
                <w:sz w:val="18"/>
                <w:szCs w:val="20"/>
              </w:rPr>
              <w:t>w roku 2020 kwota 806 241,02zł;</w:t>
            </w:r>
          </w:p>
          <w:p w14:paraId="50D254CB" w14:textId="77777777" w:rsidR="006C6EE6" w:rsidRPr="003A55C8" w:rsidRDefault="006C6EE6" w:rsidP="003A55C8">
            <w:pPr>
              <w:pStyle w:val="Akapitzlist"/>
              <w:numPr>
                <w:ilvl w:val="0"/>
                <w:numId w:val="39"/>
              </w:numPr>
              <w:ind w:left="321" w:hanging="284"/>
              <w:rPr>
                <w:iCs/>
                <w:sz w:val="18"/>
                <w:szCs w:val="20"/>
              </w:rPr>
            </w:pPr>
            <w:r w:rsidRPr="003A55C8">
              <w:rPr>
                <w:iCs/>
                <w:sz w:val="18"/>
                <w:szCs w:val="20"/>
              </w:rPr>
              <w:t>w roku 2021 kwota 30 448 505,94 zł</w:t>
            </w:r>
            <w:r w:rsidR="00954657">
              <w:rPr>
                <w:iCs/>
                <w:sz w:val="18"/>
                <w:szCs w:val="20"/>
              </w:rPr>
              <w:t>;</w:t>
            </w:r>
          </w:p>
          <w:p w14:paraId="300BC072" w14:textId="60D2E5CA" w:rsidR="006C6EE6" w:rsidRPr="003A55C8" w:rsidRDefault="006C6EE6" w:rsidP="003A55C8">
            <w:pPr>
              <w:pStyle w:val="Akapitzlist"/>
              <w:numPr>
                <w:ilvl w:val="0"/>
                <w:numId w:val="39"/>
              </w:numPr>
              <w:ind w:left="321" w:hanging="284"/>
              <w:rPr>
                <w:iCs/>
                <w:sz w:val="18"/>
                <w:szCs w:val="20"/>
              </w:rPr>
            </w:pPr>
            <w:r w:rsidRPr="003A55C8">
              <w:rPr>
                <w:iCs/>
                <w:sz w:val="18"/>
                <w:szCs w:val="20"/>
              </w:rPr>
              <w:t xml:space="preserve">w roku 2022 kwota </w:t>
            </w:r>
            <w:r w:rsidR="00F515F6" w:rsidRPr="003A55C8">
              <w:rPr>
                <w:iCs/>
                <w:sz w:val="18"/>
                <w:szCs w:val="20"/>
              </w:rPr>
              <w:t>1</w:t>
            </w:r>
            <w:r w:rsidR="00954657">
              <w:rPr>
                <w:iCs/>
                <w:sz w:val="18"/>
                <w:szCs w:val="20"/>
              </w:rPr>
              <w:t> </w:t>
            </w:r>
            <w:r w:rsidR="00F515F6" w:rsidRPr="003A55C8">
              <w:rPr>
                <w:iCs/>
                <w:sz w:val="18"/>
                <w:szCs w:val="20"/>
              </w:rPr>
              <w:t>316</w:t>
            </w:r>
            <w:r w:rsidR="00954657">
              <w:rPr>
                <w:iCs/>
                <w:sz w:val="18"/>
                <w:szCs w:val="20"/>
              </w:rPr>
              <w:t> </w:t>
            </w:r>
            <w:r w:rsidR="00370CF3">
              <w:rPr>
                <w:iCs/>
                <w:sz w:val="18"/>
                <w:szCs w:val="20"/>
              </w:rPr>
              <w:t>032,62</w:t>
            </w:r>
            <w:r w:rsidR="00F515F6" w:rsidRPr="003A55C8">
              <w:rPr>
                <w:iCs/>
                <w:sz w:val="18"/>
                <w:szCs w:val="20"/>
              </w:rPr>
              <w:t xml:space="preserve"> </w:t>
            </w:r>
            <w:r w:rsidRPr="003A55C8">
              <w:rPr>
                <w:iCs/>
                <w:sz w:val="18"/>
                <w:szCs w:val="20"/>
              </w:rPr>
              <w:t>zł.</w:t>
            </w:r>
          </w:p>
          <w:p w14:paraId="4DE2A0F1" w14:textId="77777777" w:rsidR="00435AC8" w:rsidRPr="007C72DD" w:rsidRDefault="00435AC8" w:rsidP="009D5300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0A451AFD" w14:textId="77777777" w:rsidR="006C6EE6" w:rsidRPr="007C72DD" w:rsidRDefault="006C6EE6" w:rsidP="009D5300">
            <w:pPr>
              <w:jc w:val="both"/>
              <w:rPr>
                <w:rFonts w:cstheme="minorHAnsi"/>
                <w:sz w:val="18"/>
                <w:szCs w:val="18"/>
              </w:rPr>
            </w:pPr>
            <w:r w:rsidRPr="007C72DD">
              <w:rPr>
                <w:rFonts w:cstheme="minorHAnsi"/>
                <w:sz w:val="18"/>
                <w:szCs w:val="18"/>
              </w:rPr>
              <w:t>Koszty projektu w podziale na GUS oraz jednostki upoważnione do ponoszenia wydatków w projekcie (Centrum Informatyki Statystycznej</w:t>
            </w:r>
            <w:r w:rsidR="003A55C8">
              <w:rPr>
                <w:rFonts w:cstheme="minorHAnsi"/>
                <w:sz w:val="18"/>
                <w:szCs w:val="18"/>
              </w:rPr>
              <w:t xml:space="preserve"> (CIS)</w:t>
            </w:r>
            <w:r w:rsidRPr="007C72DD">
              <w:rPr>
                <w:rFonts w:cstheme="minorHAnsi"/>
                <w:sz w:val="18"/>
                <w:szCs w:val="18"/>
              </w:rPr>
              <w:t xml:space="preserve"> oraz 16 Urzędó</w:t>
            </w:r>
            <w:r w:rsidR="008D0DEF" w:rsidRPr="007C72DD">
              <w:rPr>
                <w:rFonts w:cstheme="minorHAnsi"/>
                <w:sz w:val="18"/>
                <w:szCs w:val="18"/>
              </w:rPr>
              <w:t>w</w:t>
            </w:r>
            <w:r w:rsidRPr="007C72DD">
              <w:rPr>
                <w:rFonts w:cstheme="minorHAnsi"/>
                <w:sz w:val="18"/>
                <w:szCs w:val="18"/>
              </w:rPr>
              <w:t xml:space="preserve"> Statystycznych</w:t>
            </w:r>
            <w:r w:rsidR="003A55C8">
              <w:rPr>
                <w:rFonts w:cstheme="minorHAnsi"/>
                <w:sz w:val="18"/>
                <w:szCs w:val="18"/>
              </w:rPr>
              <w:t xml:space="preserve"> (US)</w:t>
            </w:r>
            <w:r w:rsidRPr="007C72DD">
              <w:rPr>
                <w:rFonts w:cstheme="minorHAnsi"/>
                <w:sz w:val="18"/>
                <w:szCs w:val="18"/>
              </w:rPr>
              <w:t>):</w:t>
            </w:r>
          </w:p>
          <w:p w14:paraId="182922CC" w14:textId="15C65B77" w:rsidR="00E07EAD" w:rsidRPr="007C72DD" w:rsidRDefault="00E07EAD" w:rsidP="00005FE6">
            <w:pPr>
              <w:tabs>
                <w:tab w:val="left" w:pos="1738"/>
              </w:tabs>
              <w:jc w:val="both"/>
              <w:rPr>
                <w:rFonts w:cstheme="minorHAnsi"/>
                <w:sz w:val="18"/>
                <w:szCs w:val="18"/>
              </w:rPr>
            </w:pPr>
            <w:r w:rsidRPr="007C72DD">
              <w:rPr>
                <w:rFonts w:cstheme="minorHAnsi"/>
                <w:sz w:val="18"/>
                <w:szCs w:val="18"/>
              </w:rPr>
              <w:t>GUS</w:t>
            </w:r>
            <w:r w:rsidR="00E513A4" w:rsidRPr="007C72DD">
              <w:rPr>
                <w:rFonts w:cstheme="minorHAnsi"/>
                <w:sz w:val="18"/>
                <w:szCs w:val="18"/>
              </w:rPr>
              <w:t xml:space="preserve"> </w:t>
            </w:r>
            <w:r w:rsidR="00E513A4" w:rsidRPr="007C72DD">
              <w:rPr>
                <w:rFonts w:cstheme="minorHAnsi"/>
                <w:sz w:val="18"/>
                <w:szCs w:val="18"/>
              </w:rPr>
              <w:tab/>
            </w:r>
            <w:r w:rsidR="00E513A4">
              <w:rPr>
                <w:rFonts w:cstheme="minorHAnsi"/>
                <w:sz w:val="18"/>
                <w:szCs w:val="18"/>
              </w:rPr>
              <w:t xml:space="preserve"> </w:t>
            </w:r>
            <w:r w:rsidR="00B01CDE" w:rsidRPr="007C72DD">
              <w:rPr>
                <w:rFonts w:cstheme="minorHAnsi"/>
                <w:sz w:val="18"/>
                <w:szCs w:val="18"/>
              </w:rPr>
              <w:t>32</w:t>
            </w:r>
            <w:r w:rsidR="003A55C8">
              <w:rPr>
                <w:rFonts w:cstheme="minorHAnsi"/>
                <w:sz w:val="18"/>
                <w:szCs w:val="18"/>
              </w:rPr>
              <w:t> </w:t>
            </w:r>
            <w:r w:rsidR="00B01CDE" w:rsidRPr="007C72DD">
              <w:rPr>
                <w:rFonts w:cstheme="minorHAnsi"/>
                <w:sz w:val="18"/>
                <w:szCs w:val="18"/>
              </w:rPr>
              <w:t>359</w:t>
            </w:r>
            <w:r w:rsidR="003A55C8">
              <w:rPr>
                <w:rFonts w:cstheme="minorHAnsi"/>
                <w:sz w:val="18"/>
                <w:szCs w:val="18"/>
              </w:rPr>
              <w:t> </w:t>
            </w:r>
            <w:r w:rsidR="00370CF3">
              <w:rPr>
                <w:rFonts w:cstheme="minorHAnsi"/>
                <w:sz w:val="18"/>
                <w:szCs w:val="18"/>
              </w:rPr>
              <w:t>252,79</w:t>
            </w:r>
            <w:r w:rsidR="00B01CDE" w:rsidRPr="007C72DD">
              <w:rPr>
                <w:rFonts w:cstheme="minorHAnsi"/>
                <w:sz w:val="18"/>
                <w:szCs w:val="18"/>
              </w:rPr>
              <w:t xml:space="preserve"> </w:t>
            </w:r>
            <w:r w:rsidRPr="007C72DD">
              <w:rPr>
                <w:rFonts w:cstheme="minorHAnsi"/>
                <w:color w:val="000000"/>
                <w:sz w:val="18"/>
                <w:szCs w:val="18"/>
              </w:rPr>
              <w:t>zł</w:t>
            </w:r>
          </w:p>
          <w:p w14:paraId="7D289923" w14:textId="77777777" w:rsidR="00E07EAD" w:rsidRPr="007C72DD" w:rsidRDefault="00E07EAD" w:rsidP="00005FE6">
            <w:pPr>
              <w:tabs>
                <w:tab w:val="left" w:pos="1923"/>
              </w:tabs>
              <w:jc w:val="both"/>
              <w:rPr>
                <w:rFonts w:cstheme="minorHAnsi"/>
                <w:sz w:val="18"/>
                <w:szCs w:val="18"/>
              </w:rPr>
            </w:pPr>
            <w:r w:rsidRPr="007C72DD">
              <w:rPr>
                <w:rFonts w:cstheme="minorHAnsi"/>
                <w:sz w:val="18"/>
                <w:szCs w:val="18"/>
              </w:rPr>
              <w:t xml:space="preserve">CIS </w:t>
            </w:r>
            <w:r w:rsidRPr="007C72DD">
              <w:rPr>
                <w:rFonts w:cstheme="minorHAnsi"/>
                <w:sz w:val="18"/>
                <w:szCs w:val="18"/>
              </w:rPr>
              <w:tab/>
            </w:r>
            <w:r w:rsidR="005E078A">
              <w:rPr>
                <w:rFonts w:cstheme="minorHAnsi"/>
                <w:sz w:val="18"/>
                <w:szCs w:val="18"/>
              </w:rPr>
              <w:t xml:space="preserve"> </w:t>
            </w:r>
            <w:r w:rsidR="00AD45EA">
              <w:rPr>
                <w:rFonts w:cstheme="minorHAnsi"/>
                <w:sz w:val="18"/>
                <w:szCs w:val="18"/>
              </w:rPr>
              <w:t xml:space="preserve"> </w:t>
            </w:r>
            <w:r w:rsidRPr="007C72DD">
              <w:rPr>
                <w:rFonts w:cstheme="minorHAnsi"/>
                <w:sz w:val="18"/>
                <w:szCs w:val="18"/>
              </w:rPr>
              <w:t>392 003,62 zł</w:t>
            </w:r>
          </w:p>
          <w:p w14:paraId="1987DA4A" w14:textId="77777777" w:rsidR="00E07EAD" w:rsidRPr="007C72DD" w:rsidRDefault="00E07EAD" w:rsidP="009D5300">
            <w:pPr>
              <w:tabs>
                <w:tab w:val="left" w:pos="2064"/>
              </w:tabs>
              <w:jc w:val="both"/>
              <w:rPr>
                <w:rFonts w:cstheme="minorHAnsi"/>
                <w:sz w:val="18"/>
                <w:szCs w:val="18"/>
              </w:rPr>
            </w:pPr>
            <w:r w:rsidRPr="007C72DD">
              <w:rPr>
                <w:rFonts w:cstheme="minorHAnsi"/>
                <w:sz w:val="18"/>
                <w:szCs w:val="18"/>
              </w:rPr>
              <w:t>US Bydgoszcz</w:t>
            </w:r>
            <w:r w:rsidRPr="007C72DD">
              <w:rPr>
                <w:rFonts w:cstheme="minorHAnsi"/>
                <w:sz w:val="18"/>
                <w:szCs w:val="18"/>
              </w:rPr>
              <w:tab/>
            </w:r>
            <w:r w:rsidR="00AD45EA">
              <w:rPr>
                <w:rFonts w:cstheme="minorHAnsi"/>
                <w:sz w:val="18"/>
                <w:szCs w:val="18"/>
              </w:rPr>
              <w:t xml:space="preserve"> </w:t>
            </w:r>
            <w:r w:rsidRPr="007C72DD">
              <w:rPr>
                <w:rFonts w:cstheme="minorHAnsi"/>
                <w:sz w:val="18"/>
                <w:szCs w:val="18"/>
              </w:rPr>
              <w:t>39 719,92 zł</w:t>
            </w:r>
          </w:p>
          <w:p w14:paraId="0BCE050E" w14:textId="77777777" w:rsidR="00E07EAD" w:rsidRPr="007C72DD" w:rsidRDefault="00E07EAD" w:rsidP="009D5300">
            <w:pPr>
              <w:tabs>
                <w:tab w:val="left" w:pos="2064"/>
              </w:tabs>
              <w:jc w:val="both"/>
              <w:rPr>
                <w:rFonts w:cstheme="minorHAnsi"/>
                <w:sz w:val="18"/>
                <w:szCs w:val="18"/>
              </w:rPr>
            </w:pPr>
            <w:r w:rsidRPr="007C72DD">
              <w:rPr>
                <w:rFonts w:cstheme="minorHAnsi"/>
                <w:sz w:val="18"/>
                <w:szCs w:val="18"/>
              </w:rPr>
              <w:t>US Kraków</w:t>
            </w:r>
            <w:r w:rsidRPr="007C72DD">
              <w:rPr>
                <w:rFonts w:cstheme="minorHAnsi"/>
                <w:sz w:val="18"/>
                <w:szCs w:val="18"/>
              </w:rPr>
              <w:tab/>
            </w:r>
            <w:r w:rsidR="00AD45EA">
              <w:rPr>
                <w:rFonts w:cstheme="minorHAnsi"/>
                <w:sz w:val="18"/>
                <w:szCs w:val="18"/>
              </w:rPr>
              <w:t xml:space="preserve"> </w:t>
            </w:r>
            <w:r w:rsidRPr="007C72DD">
              <w:rPr>
                <w:rFonts w:cstheme="minorHAnsi"/>
                <w:sz w:val="18"/>
                <w:szCs w:val="18"/>
              </w:rPr>
              <w:t>49</w:t>
            </w:r>
            <w:r w:rsidR="003A55C8">
              <w:rPr>
                <w:rFonts w:cstheme="minorHAnsi"/>
                <w:sz w:val="18"/>
                <w:szCs w:val="18"/>
              </w:rPr>
              <w:t> </w:t>
            </w:r>
            <w:r w:rsidRPr="007C72DD">
              <w:rPr>
                <w:rFonts w:cstheme="minorHAnsi"/>
                <w:sz w:val="18"/>
                <w:szCs w:val="18"/>
              </w:rPr>
              <w:t>456,55 zł</w:t>
            </w:r>
          </w:p>
          <w:p w14:paraId="79A49817" w14:textId="77777777" w:rsidR="00E07EAD" w:rsidRPr="007C72DD" w:rsidRDefault="00E07EAD" w:rsidP="00005FE6">
            <w:pPr>
              <w:tabs>
                <w:tab w:val="left" w:pos="2022"/>
              </w:tabs>
              <w:jc w:val="both"/>
              <w:rPr>
                <w:rFonts w:cstheme="minorHAnsi"/>
                <w:sz w:val="18"/>
                <w:szCs w:val="18"/>
              </w:rPr>
            </w:pPr>
            <w:r w:rsidRPr="007C72DD">
              <w:rPr>
                <w:rFonts w:cstheme="minorHAnsi"/>
                <w:sz w:val="18"/>
                <w:szCs w:val="18"/>
              </w:rPr>
              <w:t>US Łódź</w:t>
            </w:r>
            <w:r w:rsidRPr="007C72DD">
              <w:rPr>
                <w:rFonts w:cstheme="minorHAnsi"/>
                <w:sz w:val="18"/>
                <w:szCs w:val="18"/>
              </w:rPr>
              <w:tab/>
              <w:t>103</w:t>
            </w:r>
            <w:r w:rsidR="003A55C8">
              <w:rPr>
                <w:rFonts w:cstheme="minorHAnsi"/>
                <w:sz w:val="18"/>
                <w:szCs w:val="18"/>
              </w:rPr>
              <w:t> </w:t>
            </w:r>
            <w:r w:rsidRPr="007C72DD">
              <w:rPr>
                <w:rFonts w:cstheme="minorHAnsi"/>
                <w:sz w:val="18"/>
                <w:szCs w:val="18"/>
              </w:rPr>
              <w:t>264,75 zł</w:t>
            </w:r>
          </w:p>
          <w:p w14:paraId="3A6B986D" w14:textId="77777777" w:rsidR="00E07EAD" w:rsidRPr="007C72DD" w:rsidRDefault="00E07EAD" w:rsidP="009D5300">
            <w:pPr>
              <w:tabs>
                <w:tab w:val="left" w:pos="2064"/>
              </w:tabs>
              <w:jc w:val="both"/>
              <w:rPr>
                <w:rFonts w:cstheme="minorHAnsi"/>
                <w:sz w:val="18"/>
                <w:szCs w:val="18"/>
              </w:rPr>
            </w:pPr>
            <w:r w:rsidRPr="007C72DD">
              <w:rPr>
                <w:rFonts w:cstheme="minorHAnsi"/>
                <w:sz w:val="18"/>
                <w:szCs w:val="18"/>
              </w:rPr>
              <w:t>US Olsztyn</w:t>
            </w:r>
            <w:r w:rsidRPr="007C72DD">
              <w:rPr>
                <w:rFonts w:cstheme="minorHAnsi"/>
                <w:sz w:val="18"/>
                <w:szCs w:val="18"/>
              </w:rPr>
              <w:tab/>
            </w:r>
            <w:r w:rsidR="005E078A">
              <w:rPr>
                <w:rFonts w:cstheme="minorHAnsi"/>
                <w:sz w:val="18"/>
                <w:szCs w:val="18"/>
              </w:rPr>
              <w:t xml:space="preserve"> </w:t>
            </w:r>
            <w:r w:rsidRPr="007C72DD">
              <w:rPr>
                <w:rFonts w:cstheme="minorHAnsi"/>
                <w:sz w:val="18"/>
                <w:szCs w:val="18"/>
              </w:rPr>
              <w:t>88</w:t>
            </w:r>
            <w:r w:rsidR="003A55C8">
              <w:rPr>
                <w:rFonts w:cstheme="minorHAnsi"/>
                <w:sz w:val="18"/>
                <w:szCs w:val="18"/>
              </w:rPr>
              <w:t> </w:t>
            </w:r>
            <w:r w:rsidRPr="007C72DD">
              <w:rPr>
                <w:rFonts w:cstheme="minorHAnsi"/>
                <w:sz w:val="18"/>
                <w:szCs w:val="18"/>
              </w:rPr>
              <w:t>230,74 zł</w:t>
            </w:r>
          </w:p>
          <w:p w14:paraId="4CC360FE" w14:textId="77777777" w:rsidR="00E07EAD" w:rsidRPr="007C72DD" w:rsidRDefault="00E07EAD" w:rsidP="009D5300">
            <w:pPr>
              <w:tabs>
                <w:tab w:val="left" w:pos="2064"/>
              </w:tabs>
              <w:jc w:val="both"/>
              <w:rPr>
                <w:rFonts w:cstheme="minorHAnsi"/>
                <w:sz w:val="18"/>
                <w:szCs w:val="18"/>
              </w:rPr>
            </w:pPr>
            <w:r w:rsidRPr="007C72DD">
              <w:rPr>
                <w:rFonts w:cstheme="minorHAnsi"/>
                <w:sz w:val="18"/>
                <w:szCs w:val="18"/>
              </w:rPr>
              <w:t>US Opole</w:t>
            </w:r>
            <w:r w:rsidRPr="007C72DD">
              <w:rPr>
                <w:rFonts w:cstheme="minorHAnsi"/>
                <w:sz w:val="18"/>
                <w:szCs w:val="18"/>
              </w:rPr>
              <w:tab/>
            </w:r>
            <w:r w:rsidR="005E078A">
              <w:rPr>
                <w:rFonts w:cstheme="minorHAnsi"/>
                <w:sz w:val="18"/>
                <w:szCs w:val="18"/>
              </w:rPr>
              <w:t xml:space="preserve"> </w:t>
            </w:r>
            <w:r w:rsidRPr="007C72DD">
              <w:rPr>
                <w:rFonts w:cstheme="minorHAnsi"/>
                <w:sz w:val="18"/>
                <w:szCs w:val="18"/>
              </w:rPr>
              <w:t>33</w:t>
            </w:r>
            <w:r w:rsidR="003A55C8">
              <w:rPr>
                <w:rFonts w:cstheme="minorHAnsi"/>
                <w:sz w:val="18"/>
                <w:szCs w:val="18"/>
              </w:rPr>
              <w:t> </w:t>
            </w:r>
            <w:r w:rsidRPr="007C72DD">
              <w:rPr>
                <w:rFonts w:cstheme="minorHAnsi"/>
                <w:sz w:val="18"/>
                <w:szCs w:val="18"/>
              </w:rPr>
              <w:t>854,02 zł</w:t>
            </w:r>
          </w:p>
          <w:p w14:paraId="7E6CD07A" w14:textId="77777777" w:rsidR="00E07EAD" w:rsidRPr="007C72DD" w:rsidRDefault="00E07EAD" w:rsidP="00005FE6">
            <w:pPr>
              <w:tabs>
                <w:tab w:val="left" w:pos="2022"/>
              </w:tabs>
              <w:jc w:val="both"/>
              <w:rPr>
                <w:rFonts w:cstheme="minorHAnsi"/>
                <w:sz w:val="18"/>
                <w:szCs w:val="18"/>
              </w:rPr>
            </w:pPr>
            <w:r w:rsidRPr="007C72DD">
              <w:rPr>
                <w:rFonts w:cstheme="minorHAnsi"/>
                <w:sz w:val="18"/>
                <w:szCs w:val="18"/>
              </w:rPr>
              <w:t>US Poznań</w:t>
            </w:r>
            <w:r w:rsidRPr="007C72DD">
              <w:rPr>
                <w:rFonts w:cstheme="minorHAnsi"/>
                <w:sz w:val="18"/>
                <w:szCs w:val="18"/>
              </w:rPr>
              <w:tab/>
              <w:t>108</w:t>
            </w:r>
            <w:r w:rsidR="003A55C8">
              <w:rPr>
                <w:rFonts w:cstheme="minorHAnsi"/>
                <w:sz w:val="18"/>
                <w:szCs w:val="18"/>
              </w:rPr>
              <w:t> </w:t>
            </w:r>
            <w:r w:rsidRPr="007C72DD">
              <w:rPr>
                <w:rFonts w:cstheme="minorHAnsi"/>
                <w:sz w:val="18"/>
                <w:szCs w:val="18"/>
              </w:rPr>
              <w:t>613,32 zł</w:t>
            </w:r>
          </w:p>
          <w:p w14:paraId="2F86E137" w14:textId="77777777" w:rsidR="00E07EAD" w:rsidRPr="007C72DD" w:rsidRDefault="00E07EAD" w:rsidP="003A55C8">
            <w:pPr>
              <w:tabs>
                <w:tab w:val="left" w:pos="2020"/>
              </w:tabs>
              <w:jc w:val="both"/>
              <w:rPr>
                <w:rFonts w:cstheme="minorHAnsi"/>
                <w:sz w:val="18"/>
                <w:szCs w:val="18"/>
              </w:rPr>
            </w:pPr>
            <w:r w:rsidRPr="007C72DD">
              <w:rPr>
                <w:rFonts w:cstheme="minorHAnsi"/>
                <w:sz w:val="18"/>
                <w:szCs w:val="18"/>
              </w:rPr>
              <w:t>US Rzeszów</w:t>
            </w:r>
            <w:r w:rsidRPr="007C72DD">
              <w:rPr>
                <w:rFonts w:cstheme="minorHAnsi"/>
                <w:sz w:val="18"/>
                <w:szCs w:val="18"/>
              </w:rPr>
              <w:tab/>
              <w:t>117</w:t>
            </w:r>
            <w:r w:rsidR="003A55C8">
              <w:rPr>
                <w:rFonts w:cstheme="minorHAnsi"/>
                <w:sz w:val="18"/>
                <w:szCs w:val="18"/>
              </w:rPr>
              <w:t> </w:t>
            </w:r>
            <w:r w:rsidRPr="007C72DD">
              <w:rPr>
                <w:rFonts w:cstheme="minorHAnsi"/>
                <w:sz w:val="18"/>
                <w:szCs w:val="18"/>
              </w:rPr>
              <w:t>273,44 zł</w:t>
            </w:r>
          </w:p>
          <w:p w14:paraId="647ACF6C" w14:textId="77777777" w:rsidR="00E07EAD" w:rsidRPr="007C72DD" w:rsidRDefault="00E07EAD" w:rsidP="009D5300">
            <w:pPr>
              <w:tabs>
                <w:tab w:val="left" w:pos="2064"/>
              </w:tabs>
              <w:jc w:val="both"/>
              <w:rPr>
                <w:rFonts w:cstheme="minorHAnsi"/>
                <w:sz w:val="18"/>
                <w:szCs w:val="18"/>
              </w:rPr>
            </w:pPr>
            <w:r w:rsidRPr="007C72DD">
              <w:rPr>
                <w:rFonts w:cstheme="minorHAnsi"/>
                <w:sz w:val="18"/>
                <w:szCs w:val="18"/>
              </w:rPr>
              <w:t>US Szczecin</w:t>
            </w:r>
            <w:r w:rsidRPr="007C72DD">
              <w:rPr>
                <w:rFonts w:cstheme="minorHAnsi"/>
                <w:sz w:val="18"/>
                <w:szCs w:val="18"/>
              </w:rPr>
              <w:tab/>
            </w:r>
            <w:r w:rsidR="005E078A">
              <w:rPr>
                <w:rFonts w:cstheme="minorHAnsi"/>
                <w:sz w:val="18"/>
                <w:szCs w:val="18"/>
              </w:rPr>
              <w:t xml:space="preserve"> </w:t>
            </w:r>
            <w:r w:rsidRPr="007C72DD">
              <w:rPr>
                <w:rFonts w:cstheme="minorHAnsi"/>
                <w:sz w:val="18"/>
                <w:szCs w:val="18"/>
              </w:rPr>
              <w:t>37</w:t>
            </w:r>
            <w:r w:rsidR="003A55C8">
              <w:rPr>
                <w:rFonts w:cstheme="minorHAnsi"/>
                <w:sz w:val="18"/>
                <w:szCs w:val="18"/>
              </w:rPr>
              <w:t> </w:t>
            </w:r>
            <w:r w:rsidRPr="007C72DD">
              <w:rPr>
                <w:rFonts w:cstheme="minorHAnsi"/>
                <w:sz w:val="18"/>
                <w:szCs w:val="18"/>
              </w:rPr>
              <w:t>030,48 zł</w:t>
            </w:r>
          </w:p>
          <w:p w14:paraId="56745745" w14:textId="77777777" w:rsidR="00E07EAD" w:rsidRPr="007C72DD" w:rsidRDefault="00E07EAD" w:rsidP="00005FE6">
            <w:pPr>
              <w:tabs>
                <w:tab w:val="left" w:pos="2022"/>
              </w:tabs>
              <w:jc w:val="both"/>
              <w:rPr>
                <w:rFonts w:cstheme="minorHAnsi"/>
                <w:sz w:val="18"/>
                <w:szCs w:val="18"/>
              </w:rPr>
            </w:pPr>
            <w:r w:rsidRPr="007C72DD">
              <w:rPr>
                <w:rFonts w:cstheme="minorHAnsi"/>
                <w:sz w:val="18"/>
                <w:szCs w:val="18"/>
              </w:rPr>
              <w:t>US Warszawa</w:t>
            </w:r>
            <w:r w:rsidRPr="007C72DD">
              <w:rPr>
                <w:rFonts w:cstheme="minorHAnsi"/>
                <w:sz w:val="18"/>
                <w:szCs w:val="18"/>
              </w:rPr>
              <w:tab/>
              <w:t>138</w:t>
            </w:r>
            <w:r w:rsidR="003A55C8">
              <w:rPr>
                <w:rFonts w:cstheme="minorHAnsi"/>
                <w:sz w:val="18"/>
                <w:szCs w:val="18"/>
              </w:rPr>
              <w:t> </w:t>
            </w:r>
            <w:r w:rsidRPr="007C72DD">
              <w:rPr>
                <w:rFonts w:cstheme="minorHAnsi"/>
                <w:sz w:val="18"/>
                <w:szCs w:val="18"/>
              </w:rPr>
              <w:t>051,58 zł</w:t>
            </w:r>
          </w:p>
          <w:p w14:paraId="4844E7A1" w14:textId="77777777" w:rsidR="00E07EAD" w:rsidRPr="007C72DD" w:rsidRDefault="00E07EAD" w:rsidP="009D5300">
            <w:pPr>
              <w:tabs>
                <w:tab w:val="left" w:pos="2064"/>
              </w:tabs>
              <w:jc w:val="both"/>
              <w:rPr>
                <w:rFonts w:cstheme="minorHAnsi"/>
                <w:sz w:val="18"/>
                <w:szCs w:val="18"/>
              </w:rPr>
            </w:pPr>
            <w:r w:rsidRPr="007C72DD">
              <w:rPr>
                <w:rFonts w:cstheme="minorHAnsi"/>
                <w:sz w:val="18"/>
                <w:szCs w:val="18"/>
              </w:rPr>
              <w:t>US Białystok</w:t>
            </w:r>
            <w:r w:rsidRPr="007C72DD">
              <w:rPr>
                <w:rFonts w:cstheme="minorHAnsi"/>
                <w:sz w:val="18"/>
                <w:szCs w:val="18"/>
              </w:rPr>
              <w:tab/>
            </w:r>
            <w:r w:rsidR="005E078A">
              <w:rPr>
                <w:rFonts w:cstheme="minorHAnsi"/>
                <w:sz w:val="18"/>
                <w:szCs w:val="18"/>
              </w:rPr>
              <w:t xml:space="preserve"> </w:t>
            </w:r>
            <w:r w:rsidRPr="007C72DD">
              <w:rPr>
                <w:rFonts w:cstheme="minorHAnsi"/>
                <w:sz w:val="18"/>
                <w:szCs w:val="18"/>
              </w:rPr>
              <w:t>46</w:t>
            </w:r>
            <w:r w:rsidR="003A55C8">
              <w:rPr>
                <w:rFonts w:cstheme="minorHAnsi"/>
                <w:sz w:val="18"/>
                <w:szCs w:val="18"/>
              </w:rPr>
              <w:t> </w:t>
            </w:r>
            <w:r w:rsidRPr="007C72DD">
              <w:rPr>
                <w:rFonts w:cstheme="minorHAnsi"/>
                <w:sz w:val="18"/>
                <w:szCs w:val="18"/>
              </w:rPr>
              <w:t>156,50 zł</w:t>
            </w:r>
          </w:p>
          <w:p w14:paraId="1676E51B" w14:textId="77777777" w:rsidR="00E07EAD" w:rsidRPr="007C72DD" w:rsidRDefault="00E07EAD" w:rsidP="009D5300">
            <w:pPr>
              <w:tabs>
                <w:tab w:val="left" w:pos="2064"/>
              </w:tabs>
              <w:jc w:val="both"/>
              <w:rPr>
                <w:rFonts w:cstheme="minorHAnsi"/>
                <w:sz w:val="18"/>
                <w:szCs w:val="18"/>
              </w:rPr>
            </w:pPr>
            <w:r w:rsidRPr="007C72DD">
              <w:rPr>
                <w:rFonts w:cstheme="minorHAnsi"/>
                <w:sz w:val="18"/>
                <w:szCs w:val="18"/>
              </w:rPr>
              <w:t>US Gdańsk</w:t>
            </w:r>
            <w:r w:rsidRPr="007C72DD">
              <w:rPr>
                <w:rFonts w:cstheme="minorHAnsi"/>
                <w:sz w:val="18"/>
                <w:szCs w:val="18"/>
              </w:rPr>
              <w:tab/>
            </w:r>
            <w:r w:rsidR="005E078A">
              <w:rPr>
                <w:rFonts w:cstheme="minorHAnsi"/>
                <w:sz w:val="18"/>
                <w:szCs w:val="18"/>
              </w:rPr>
              <w:t xml:space="preserve"> </w:t>
            </w:r>
            <w:r w:rsidRPr="007C72DD">
              <w:rPr>
                <w:rFonts w:cstheme="minorHAnsi"/>
                <w:sz w:val="18"/>
                <w:szCs w:val="18"/>
              </w:rPr>
              <w:t>94</w:t>
            </w:r>
            <w:r w:rsidR="003A55C8">
              <w:rPr>
                <w:rFonts w:cstheme="minorHAnsi"/>
                <w:sz w:val="18"/>
                <w:szCs w:val="18"/>
              </w:rPr>
              <w:t> </w:t>
            </w:r>
            <w:r w:rsidRPr="007C72DD">
              <w:rPr>
                <w:rFonts w:cstheme="minorHAnsi"/>
                <w:sz w:val="18"/>
                <w:szCs w:val="18"/>
              </w:rPr>
              <w:t>592,58 zł</w:t>
            </w:r>
          </w:p>
          <w:p w14:paraId="6A3FF993" w14:textId="77777777" w:rsidR="00E07EAD" w:rsidRPr="007C72DD" w:rsidRDefault="00E07EAD" w:rsidP="009D5300">
            <w:pPr>
              <w:tabs>
                <w:tab w:val="left" w:pos="2052"/>
              </w:tabs>
              <w:jc w:val="both"/>
              <w:rPr>
                <w:rFonts w:cstheme="minorHAnsi"/>
                <w:sz w:val="18"/>
                <w:szCs w:val="18"/>
              </w:rPr>
            </w:pPr>
            <w:r w:rsidRPr="007C72DD">
              <w:rPr>
                <w:rFonts w:cstheme="minorHAnsi"/>
                <w:sz w:val="18"/>
                <w:szCs w:val="18"/>
              </w:rPr>
              <w:t>US Katowice</w:t>
            </w:r>
            <w:r w:rsidRPr="007C72DD">
              <w:rPr>
                <w:rFonts w:cstheme="minorHAnsi"/>
                <w:sz w:val="18"/>
                <w:szCs w:val="18"/>
              </w:rPr>
              <w:tab/>
            </w:r>
            <w:r w:rsidR="005E078A">
              <w:rPr>
                <w:rFonts w:cstheme="minorHAnsi"/>
                <w:sz w:val="18"/>
                <w:szCs w:val="18"/>
              </w:rPr>
              <w:t xml:space="preserve"> </w:t>
            </w:r>
            <w:r w:rsidRPr="007C72DD">
              <w:rPr>
                <w:rFonts w:cstheme="minorHAnsi"/>
                <w:sz w:val="18"/>
                <w:szCs w:val="18"/>
              </w:rPr>
              <w:t>82</w:t>
            </w:r>
            <w:r w:rsidR="003A55C8">
              <w:rPr>
                <w:rFonts w:cstheme="minorHAnsi"/>
                <w:sz w:val="18"/>
                <w:szCs w:val="18"/>
              </w:rPr>
              <w:t> </w:t>
            </w:r>
            <w:r w:rsidRPr="007C72DD">
              <w:rPr>
                <w:rFonts w:cstheme="minorHAnsi"/>
                <w:sz w:val="18"/>
                <w:szCs w:val="18"/>
              </w:rPr>
              <w:t>089,54 zł</w:t>
            </w:r>
          </w:p>
          <w:p w14:paraId="33566228" w14:textId="77777777" w:rsidR="00E07EAD" w:rsidRPr="007C72DD" w:rsidRDefault="00E07EAD" w:rsidP="009D5300">
            <w:pPr>
              <w:tabs>
                <w:tab w:val="left" w:pos="2064"/>
              </w:tabs>
              <w:jc w:val="both"/>
              <w:rPr>
                <w:rFonts w:cstheme="minorHAnsi"/>
                <w:sz w:val="18"/>
                <w:szCs w:val="18"/>
              </w:rPr>
            </w:pPr>
            <w:r w:rsidRPr="007C72DD">
              <w:rPr>
                <w:rFonts w:cstheme="minorHAnsi"/>
                <w:sz w:val="18"/>
                <w:szCs w:val="18"/>
              </w:rPr>
              <w:t>US Kielce</w:t>
            </w:r>
            <w:r w:rsidRPr="007C72DD">
              <w:rPr>
                <w:rFonts w:cstheme="minorHAnsi"/>
                <w:sz w:val="18"/>
                <w:szCs w:val="18"/>
              </w:rPr>
              <w:tab/>
            </w:r>
            <w:r w:rsidR="005E078A">
              <w:rPr>
                <w:rFonts w:cstheme="minorHAnsi"/>
                <w:sz w:val="18"/>
                <w:szCs w:val="18"/>
              </w:rPr>
              <w:t xml:space="preserve"> </w:t>
            </w:r>
            <w:r w:rsidRPr="007C72DD">
              <w:rPr>
                <w:rFonts w:cstheme="minorHAnsi"/>
                <w:sz w:val="18"/>
                <w:szCs w:val="18"/>
              </w:rPr>
              <w:t>22</w:t>
            </w:r>
            <w:r w:rsidR="003A55C8">
              <w:rPr>
                <w:rFonts w:cstheme="minorHAnsi"/>
                <w:sz w:val="18"/>
                <w:szCs w:val="18"/>
              </w:rPr>
              <w:t> </w:t>
            </w:r>
            <w:r w:rsidRPr="007C72DD">
              <w:rPr>
                <w:rFonts w:cstheme="minorHAnsi"/>
                <w:sz w:val="18"/>
                <w:szCs w:val="18"/>
              </w:rPr>
              <w:t>619,95 zł</w:t>
            </w:r>
          </w:p>
          <w:p w14:paraId="140065A3" w14:textId="77777777" w:rsidR="00E07EAD" w:rsidRPr="007C72DD" w:rsidRDefault="00E07EAD" w:rsidP="009D5300">
            <w:pPr>
              <w:tabs>
                <w:tab w:val="left" w:pos="2064"/>
              </w:tabs>
              <w:jc w:val="both"/>
              <w:rPr>
                <w:rFonts w:cstheme="minorHAnsi"/>
                <w:sz w:val="18"/>
                <w:szCs w:val="18"/>
              </w:rPr>
            </w:pPr>
            <w:r w:rsidRPr="007C72DD">
              <w:rPr>
                <w:rFonts w:cstheme="minorHAnsi"/>
                <w:sz w:val="18"/>
                <w:szCs w:val="18"/>
              </w:rPr>
              <w:t>US Zielona Góra</w:t>
            </w:r>
            <w:r w:rsidRPr="007C72DD">
              <w:rPr>
                <w:rFonts w:cstheme="minorHAnsi"/>
                <w:sz w:val="18"/>
                <w:szCs w:val="18"/>
              </w:rPr>
              <w:tab/>
            </w:r>
            <w:r w:rsidR="005E078A">
              <w:rPr>
                <w:rFonts w:cstheme="minorHAnsi"/>
                <w:sz w:val="18"/>
                <w:szCs w:val="18"/>
              </w:rPr>
              <w:t xml:space="preserve"> </w:t>
            </w:r>
            <w:r w:rsidRPr="007C72DD">
              <w:rPr>
                <w:rFonts w:cstheme="minorHAnsi"/>
                <w:sz w:val="18"/>
                <w:szCs w:val="18"/>
              </w:rPr>
              <w:t>32</w:t>
            </w:r>
            <w:r w:rsidR="003A55C8">
              <w:rPr>
                <w:rFonts w:cstheme="minorHAnsi"/>
                <w:sz w:val="18"/>
                <w:szCs w:val="18"/>
              </w:rPr>
              <w:t> </w:t>
            </w:r>
            <w:r w:rsidRPr="007C72DD">
              <w:rPr>
                <w:rFonts w:cstheme="minorHAnsi"/>
                <w:sz w:val="18"/>
                <w:szCs w:val="18"/>
              </w:rPr>
              <w:t>485,49 zł</w:t>
            </w:r>
          </w:p>
          <w:p w14:paraId="6E47CE2B" w14:textId="77777777" w:rsidR="00E07EAD" w:rsidRPr="007C72DD" w:rsidRDefault="00E07EAD" w:rsidP="009D5300">
            <w:pPr>
              <w:tabs>
                <w:tab w:val="left" w:pos="2064"/>
              </w:tabs>
              <w:jc w:val="both"/>
              <w:rPr>
                <w:rFonts w:cstheme="minorHAnsi"/>
                <w:sz w:val="18"/>
                <w:szCs w:val="18"/>
              </w:rPr>
            </w:pPr>
            <w:r w:rsidRPr="007C72DD">
              <w:rPr>
                <w:rFonts w:cstheme="minorHAnsi"/>
                <w:sz w:val="18"/>
                <w:szCs w:val="18"/>
              </w:rPr>
              <w:t>US Lublin</w:t>
            </w:r>
            <w:r w:rsidRPr="007C72DD">
              <w:rPr>
                <w:rFonts w:cstheme="minorHAnsi"/>
                <w:sz w:val="18"/>
                <w:szCs w:val="18"/>
              </w:rPr>
              <w:tab/>
            </w:r>
            <w:r w:rsidR="005E078A">
              <w:rPr>
                <w:rFonts w:cstheme="minorHAnsi"/>
                <w:sz w:val="18"/>
                <w:szCs w:val="18"/>
              </w:rPr>
              <w:t xml:space="preserve"> </w:t>
            </w:r>
            <w:r w:rsidRPr="007C72DD">
              <w:rPr>
                <w:rFonts w:cstheme="minorHAnsi"/>
                <w:sz w:val="18"/>
                <w:szCs w:val="18"/>
              </w:rPr>
              <w:t>53</w:t>
            </w:r>
            <w:r w:rsidR="003A55C8">
              <w:rPr>
                <w:rFonts w:cstheme="minorHAnsi"/>
                <w:sz w:val="18"/>
                <w:szCs w:val="18"/>
              </w:rPr>
              <w:t> </w:t>
            </w:r>
            <w:r w:rsidRPr="007C72DD">
              <w:rPr>
                <w:rFonts w:cstheme="minorHAnsi"/>
                <w:sz w:val="18"/>
                <w:szCs w:val="18"/>
              </w:rPr>
              <w:t>345,97 zł</w:t>
            </w:r>
          </w:p>
          <w:p w14:paraId="53BD2B0D" w14:textId="77777777" w:rsidR="008D0DEF" w:rsidRPr="007C72DD" w:rsidRDefault="00E07EAD" w:rsidP="009D5300">
            <w:pPr>
              <w:tabs>
                <w:tab w:val="left" w:pos="2064"/>
              </w:tabs>
              <w:jc w:val="both"/>
              <w:rPr>
                <w:rFonts w:cstheme="minorHAnsi"/>
                <w:sz w:val="18"/>
                <w:szCs w:val="18"/>
              </w:rPr>
            </w:pPr>
            <w:r w:rsidRPr="007C72DD">
              <w:rPr>
                <w:rFonts w:cstheme="minorHAnsi"/>
                <w:sz w:val="18"/>
                <w:szCs w:val="18"/>
              </w:rPr>
              <w:t>US Wrocław</w:t>
            </w:r>
            <w:r w:rsidRPr="007C72DD">
              <w:rPr>
                <w:rFonts w:cstheme="minorHAnsi"/>
                <w:sz w:val="18"/>
                <w:szCs w:val="18"/>
              </w:rPr>
              <w:tab/>
            </w:r>
            <w:r w:rsidR="005E078A">
              <w:rPr>
                <w:rFonts w:cstheme="minorHAnsi"/>
                <w:sz w:val="18"/>
                <w:szCs w:val="18"/>
              </w:rPr>
              <w:t xml:space="preserve"> </w:t>
            </w:r>
            <w:r w:rsidRPr="007C72DD">
              <w:rPr>
                <w:rFonts w:cstheme="minorHAnsi"/>
                <w:sz w:val="18"/>
                <w:szCs w:val="18"/>
              </w:rPr>
              <w:t>87</w:t>
            </w:r>
            <w:r w:rsidR="003A55C8">
              <w:rPr>
                <w:rFonts w:cstheme="minorHAnsi"/>
                <w:sz w:val="18"/>
                <w:szCs w:val="18"/>
              </w:rPr>
              <w:t> </w:t>
            </w:r>
            <w:r w:rsidRPr="007C72DD">
              <w:rPr>
                <w:rFonts w:cstheme="minorHAnsi"/>
                <w:sz w:val="18"/>
                <w:szCs w:val="18"/>
              </w:rPr>
              <w:t>048,32 zł</w:t>
            </w:r>
          </w:p>
          <w:p w14:paraId="1B296D10" w14:textId="77777777" w:rsidR="006C6EE6" w:rsidRPr="007C72DD" w:rsidRDefault="006C6EE6" w:rsidP="009D5300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1F49C266" w14:textId="0F63CD88" w:rsidR="006C6EE6" w:rsidRPr="007C72DD" w:rsidRDefault="006C6EE6" w:rsidP="009D5300">
            <w:pPr>
              <w:jc w:val="both"/>
              <w:rPr>
                <w:rFonts w:cstheme="minorHAnsi"/>
                <w:sz w:val="18"/>
                <w:szCs w:val="18"/>
              </w:rPr>
            </w:pPr>
            <w:r w:rsidRPr="007C72DD">
              <w:rPr>
                <w:rFonts w:cstheme="minorHAnsi"/>
                <w:sz w:val="18"/>
                <w:szCs w:val="18"/>
              </w:rPr>
              <w:t xml:space="preserve">Oszczędności w wysokości </w:t>
            </w:r>
            <w:r w:rsidR="008D0DEF" w:rsidRPr="007C72DD">
              <w:rPr>
                <w:rFonts w:cstheme="minorHAnsi"/>
                <w:sz w:val="18"/>
                <w:szCs w:val="18"/>
              </w:rPr>
              <w:t>836 </w:t>
            </w:r>
            <w:r w:rsidR="00370CF3">
              <w:rPr>
                <w:rFonts w:cstheme="minorHAnsi"/>
                <w:sz w:val="18"/>
                <w:szCs w:val="18"/>
              </w:rPr>
              <w:t>958,44</w:t>
            </w:r>
            <w:r w:rsidRPr="007C72DD">
              <w:rPr>
                <w:rFonts w:cstheme="minorHAnsi"/>
                <w:sz w:val="18"/>
                <w:szCs w:val="18"/>
              </w:rPr>
              <w:t xml:space="preserve"> zł zostały wygenerowane w poniższych zadaniach:</w:t>
            </w:r>
          </w:p>
          <w:p w14:paraId="6BB396BF" w14:textId="4A1716D2" w:rsidR="006C6EE6" w:rsidRPr="007C72DD" w:rsidRDefault="006C6EE6" w:rsidP="003A55C8">
            <w:pPr>
              <w:pStyle w:val="Akapitzlist"/>
              <w:numPr>
                <w:ilvl w:val="0"/>
                <w:numId w:val="39"/>
              </w:numPr>
              <w:ind w:left="321" w:hanging="284"/>
              <w:rPr>
                <w:rFonts w:cstheme="minorHAnsi"/>
                <w:sz w:val="18"/>
                <w:szCs w:val="18"/>
              </w:rPr>
            </w:pPr>
            <w:r w:rsidRPr="007C72DD">
              <w:rPr>
                <w:rFonts w:cstheme="minorHAnsi"/>
                <w:b/>
                <w:sz w:val="18"/>
                <w:szCs w:val="18"/>
              </w:rPr>
              <w:t xml:space="preserve">Zadanie </w:t>
            </w:r>
            <w:r w:rsidR="008D0DEF" w:rsidRPr="007C72DD">
              <w:rPr>
                <w:rFonts w:cstheme="minorHAnsi"/>
                <w:b/>
                <w:sz w:val="18"/>
                <w:szCs w:val="18"/>
              </w:rPr>
              <w:t>2 - Budowa Systemu PDS</w:t>
            </w:r>
            <w:r w:rsidR="008D0DEF" w:rsidRPr="007C72DD">
              <w:rPr>
                <w:rFonts w:cstheme="minorHAnsi"/>
                <w:sz w:val="18"/>
                <w:szCs w:val="18"/>
              </w:rPr>
              <w:t xml:space="preserve"> </w:t>
            </w:r>
            <w:r w:rsidRPr="007C72DD">
              <w:rPr>
                <w:rFonts w:cstheme="minorHAnsi"/>
                <w:sz w:val="18"/>
                <w:szCs w:val="18"/>
              </w:rPr>
              <w:t xml:space="preserve">- </w:t>
            </w:r>
            <w:r w:rsidR="008D0DEF" w:rsidRPr="007C72DD">
              <w:rPr>
                <w:rFonts w:cstheme="minorHAnsi"/>
                <w:sz w:val="18"/>
                <w:szCs w:val="18"/>
              </w:rPr>
              <w:t>49 938,46</w:t>
            </w:r>
            <w:r w:rsidRPr="007C72DD">
              <w:rPr>
                <w:rFonts w:cstheme="minorHAnsi"/>
                <w:sz w:val="18"/>
                <w:szCs w:val="18"/>
              </w:rPr>
              <w:t xml:space="preserve"> zł </w:t>
            </w:r>
            <w:r w:rsidR="00F62B2D" w:rsidRPr="007C72DD">
              <w:rPr>
                <w:rFonts w:cstheme="minorHAnsi"/>
                <w:sz w:val="18"/>
                <w:szCs w:val="18"/>
              </w:rPr>
              <w:t>-</w:t>
            </w:r>
            <w:r w:rsidRPr="007C72DD">
              <w:rPr>
                <w:rFonts w:cstheme="minorHAnsi"/>
                <w:sz w:val="18"/>
                <w:szCs w:val="18"/>
              </w:rPr>
              <w:t xml:space="preserve"> oszczędność wyniknęła z</w:t>
            </w:r>
            <w:r w:rsidR="00B30B1F">
              <w:rPr>
                <w:rFonts w:cstheme="minorHAnsi"/>
                <w:sz w:val="18"/>
                <w:szCs w:val="18"/>
              </w:rPr>
              <w:t> </w:t>
            </w:r>
            <w:r w:rsidRPr="007C72DD">
              <w:rPr>
                <w:rFonts w:cstheme="minorHAnsi"/>
                <w:sz w:val="18"/>
                <w:szCs w:val="18"/>
              </w:rPr>
              <w:t>mniejszych niż planowano kwot osiągniętych w ramach postępowa</w:t>
            </w:r>
            <w:r w:rsidR="008D0DEF" w:rsidRPr="007C72DD">
              <w:rPr>
                <w:rFonts w:cstheme="minorHAnsi"/>
                <w:sz w:val="18"/>
                <w:szCs w:val="18"/>
              </w:rPr>
              <w:t>nia</w:t>
            </w:r>
            <w:r w:rsidRPr="007C72DD">
              <w:rPr>
                <w:rFonts w:cstheme="minorHAnsi"/>
                <w:sz w:val="18"/>
                <w:szCs w:val="18"/>
              </w:rPr>
              <w:t xml:space="preserve"> przetargow</w:t>
            </w:r>
            <w:r w:rsidR="008D0DEF" w:rsidRPr="007C72DD">
              <w:rPr>
                <w:rFonts w:cstheme="minorHAnsi"/>
                <w:sz w:val="18"/>
                <w:szCs w:val="18"/>
              </w:rPr>
              <w:t>ego</w:t>
            </w:r>
            <w:r w:rsidRPr="007C72DD">
              <w:rPr>
                <w:rFonts w:cstheme="minorHAnsi"/>
                <w:sz w:val="18"/>
                <w:szCs w:val="18"/>
              </w:rPr>
              <w:t>.</w:t>
            </w:r>
          </w:p>
          <w:p w14:paraId="63AB1977" w14:textId="5D74E799" w:rsidR="006C6EE6" w:rsidRPr="007C72DD" w:rsidRDefault="008D0DEF" w:rsidP="003A55C8">
            <w:pPr>
              <w:pStyle w:val="Akapitzlist"/>
              <w:numPr>
                <w:ilvl w:val="0"/>
                <w:numId w:val="39"/>
              </w:numPr>
              <w:ind w:left="321" w:hanging="284"/>
              <w:rPr>
                <w:rFonts w:cstheme="minorHAnsi"/>
                <w:sz w:val="18"/>
                <w:szCs w:val="18"/>
              </w:rPr>
            </w:pPr>
            <w:r w:rsidRPr="007C72DD">
              <w:rPr>
                <w:rFonts w:cstheme="minorHAnsi"/>
                <w:b/>
                <w:sz w:val="18"/>
                <w:szCs w:val="18"/>
              </w:rPr>
              <w:t>Zadanie 3 - Inżynier Projektu - Asysta ekspercka</w:t>
            </w:r>
            <w:r w:rsidR="00F515F6" w:rsidRPr="007C72DD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F62B2D" w:rsidRPr="007C72DD">
              <w:rPr>
                <w:rFonts w:cstheme="minorHAnsi"/>
                <w:sz w:val="18"/>
                <w:szCs w:val="18"/>
              </w:rPr>
              <w:t>-</w:t>
            </w:r>
            <w:r w:rsidR="006C6EE6" w:rsidRPr="007C72DD">
              <w:rPr>
                <w:rFonts w:cstheme="minorHAnsi"/>
                <w:sz w:val="18"/>
                <w:szCs w:val="18"/>
              </w:rPr>
              <w:t xml:space="preserve"> </w:t>
            </w:r>
            <w:r w:rsidRPr="007C72DD">
              <w:rPr>
                <w:rFonts w:cstheme="minorHAnsi"/>
                <w:sz w:val="18"/>
                <w:szCs w:val="18"/>
              </w:rPr>
              <w:t>407 66</w:t>
            </w:r>
            <w:r w:rsidR="006B5A05">
              <w:rPr>
                <w:rFonts w:cstheme="minorHAnsi"/>
                <w:sz w:val="18"/>
                <w:szCs w:val="18"/>
              </w:rPr>
              <w:t>8</w:t>
            </w:r>
            <w:r w:rsidRPr="007C72DD">
              <w:rPr>
                <w:rFonts w:cstheme="minorHAnsi"/>
                <w:sz w:val="18"/>
                <w:szCs w:val="18"/>
              </w:rPr>
              <w:t>,20</w:t>
            </w:r>
            <w:r w:rsidR="006C6EE6" w:rsidRPr="007C72DD">
              <w:rPr>
                <w:rFonts w:cstheme="minorHAnsi"/>
                <w:sz w:val="18"/>
                <w:szCs w:val="18"/>
              </w:rPr>
              <w:t xml:space="preserve"> zł - oszczędność wyniknęła z </w:t>
            </w:r>
            <w:r w:rsidRPr="007C72DD">
              <w:rPr>
                <w:rFonts w:cstheme="minorHAnsi"/>
                <w:sz w:val="18"/>
                <w:szCs w:val="18"/>
              </w:rPr>
              <w:t xml:space="preserve">mniejszej kwoty na usługi wsparcia </w:t>
            </w:r>
            <w:r w:rsidR="00F515F6" w:rsidRPr="007C72DD">
              <w:rPr>
                <w:rFonts w:cstheme="minorHAnsi"/>
                <w:sz w:val="18"/>
                <w:szCs w:val="18"/>
              </w:rPr>
              <w:t>Inżyniera Projektu. Z</w:t>
            </w:r>
            <w:r w:rsidR="00B30B1F">
              <w:rPr>
                <w:rFonts w:cstheme="minorHAnsi"/>
                <w:sz w:val="18"/>
                <w:szCs w:val="18"/>
              </w:rPr>
              <w:t> </w:t>
            </w:r>
            <w:r w:rsidR="00F515F6" w:rsidRPr="007C72DD">
              <w:rPr>
                <w:rFonts w:cstheme="minorHAnsi"/>
                <w:sz w:val="18"/>
                <w:szCs w:val="18"/>
              </w:rPr>
              <w:t>uwagi na opóźnienia w przeprowadzeniu postępowania przetargowego na Budowę Systemu PDS oraz realizacje szkoleń i wydłużeniem terminu trwania projektu Wykonawca umowy na świadczenie usług asysty eksperckiej nie wyraził zgody na przedłużenie umowy. W związku z tym nie została wykorzystana planowana liczba godzin.</w:t>
            </w:r>
          </w:p>
          <w:p w14:paraId="35FCE2A4" w14:textId="77777777" w:rsidR="006C6EE6" w:rsidRPr="007C72DD" w:rsidRDefault="006C6EE6" w:rsidP="003A55C8">
            <w:pPr>
              <w:pStyle w:val="Akapitzlist"/>
              <w:numPr>
                <w:ilvl w:val="0"/>
                <w:numId w:val="39"/>
              </w:numPr>
              <w:ind w:left="321" w:hanging="284"/>
              <w:rPr>
                <w:rFonts w:cstheme="minorHAnsi"/>
                <w:sz w:val="18"/>
                <w:szCs w:val="18"/>
              </w:rPr>
            </w:pPr>
            <w:r w:rsidRPr="007C72DD">
              <w:rPr>
                <w:rFonts w:cstheme="minorHAnsi"/>
                <w:b/>
                <w:sz w:val="18"/>
                <w:szCs w:val="18"/>
              </w:rPr>
              <w:t>Zadanie 5</w:t>
            </w:r>
            <w:r w:rsidR="00AC6A47" w:rsidRPr="007C72DD">
              <w:rPr>
                <w:rFonts w:cstheme="minorHAnsi"/>
                <w:b/>
                <w:sz w:val="18"/>
                <w:szCs w:val="18"/>
              </w:rPr>
              <w:t xml:space="preserve"> - </w:t>
            </w:r>
            <w:r w:rsidRPr="007C72DD">
              <w:rPr>
                <w:rFonts w:cstheme="minorHAnsi"/>
                <w:b/>
                <w:sz w:val="18"/>
                <w:szCs w:val="18"/>
              </w:rPr>
              <w:t>Szkolenia</w:t>
            </w:r>
            <w:r w:rsidRPr="007C72DD">
              <w:rPr>
                <w:rFonts w:cstheme="minorHAnsi"/>
                <w:sz w:val="18"/>
                <w:szCs w:val="18"/>
              </w:rPr>
              <w:t xml:space="preserve"> </w:t>
            </w:r>
            <w:r w:rsidR="00F62B2D" w:rsidRPr="007C72DD">
              <w:rPr>
                <w:rFonts w:cstheme="minorHAnsi"/>
                <w:sz w:val="18"/>
                <w:szCs w:val="18"/>
              </w:rPr>
              <w:t>-</w:t>
            </w:r>
            <w:r w:rsidRPr="007C72DD">
              <w:rPr>
                <w:rFonts w:cstheme="minorHAnsi"/>
                <w:sz w:val="18"/>
                <w:szCs w:val="18"/>
              </w:rPr>
              <w:t xml:space="preserve"> </w:t>
            </w:r>
            <w:r w:rsidR="008D0DEF" w:rsidRPr="007C72DD">
              <w:rPr>
                <w:rFonts w:cstheme="minorHAnsi"/>
                <w:sz w:val="18"/>
                <w:szCs w:val="18"/>
              </w:rPr>
              <w:t xml:space="preserve">153 318,14 </w:t>
            </w:r>
            <w:r w:rsidRPr="007C72DD">
              <w:rPr>
                <w:rFonts w:cstheme="minorHAnsi"/>
                <w:sz w:val="18"/>
                <w:szCs w:val="18"/>
              </w:rPr>
              <w:t>zł - oszczędność wyniknęła z mniejszych niż planowano kwot osiągniętych w ramach postępowa</w:t>
            </w:r>
            <w:r w:rsidR="008D0DEF" w:rsidRPr="007C72DD">
              <w:rPr>
                <w:rFonts w:cstheme="minorHAnsi"/>
                <w:sz w:val="18"/>
                <w:szCs w:val="18"/>
              </w:rPr>
              <w:t>nia</w:t>
            </w:r>
            <w:r w:rsidRPr="007C72DD">
              <w:rPr>
                <w:rFonts w:cstheme="minorHAnsi"/>
                <w:sz w:val="18"/>
                <w:szCs w:val="18"/>
              </w:rPr>
              <w:t xml:space="preserve"> przetargow</w:t>
            </w:r>
            <w:r w:rsidR="008D0DEF" w:rsidRPr="007C72DD">
              <w:rPr>
                <w:rFonts w:cstheme="minorHAnsi"/>
                <w:sz w:val="18"/>
                <w:szCs w:val="18"/>
              </w:rPr>
              <w:t>ego</w:t>
            </w:r>
            <w:r w:rsidR="003A55C8">
              <w:rPr>
                <w:rFonts w:cstheme="minorHAnsi"/>
                <w:sz w:val="18"/>
                <w:szCs w:val="18"/>
              </w:rPr>
              <w:t>.</w:t>
            </w:r>
          </w:p>
          <w:p w14:paraId="418F8372" w14:textId="02D09395" w:rsidR="008D0DEF" w:rsidRPr="007C72DD" w:rsidRDefault="006C6EE6" w:rsidP="003A55C8">
            <w:pPr>
              <w:pStyle w:val="Akapitzlist"/>
              <w:numPr>
                <w:ilvl w:val="0"/>
                <w:numId w:val="39"/>
              </w:numPr>
              <w:ind w:left="321" w:hanging="284"/>
              <w:rPr>
                <w:rFonts w:cstheme="minorHAnsi"/>
                <w:sz w:val="18"/>
                <w:szCs w:val="18"/>
              </w:rPr>
            </w:pPr>
            <w:r w:rsidRPr="007C72DD">
              <w:rPr>
                <w:rFonts w:cstheme="minorHAnsi"/>
                <w:b/>
                <w:sz w:val="18"/>
                <w:szCs w:val="18"/>
              </w:rPr>
              <w:t>Zadanie 6</w:t>
            </w:r>
            <w:r w:rsidR="00AC6A47" w:rsidRPr="007C72DD">
              <w:rPr>
                <w:rFonts w:cstheme="minorHAnsi"/>
                <w:b/>
                <w:sz w:val="18"/>
                <w:szCs w:val="18"/>
              </w:rPr>
              <w:t xml:space="preserve"> -</w:t>
            </w:r>
            <w:r w:rsidRPr="007C72DD">
              <w:rPr>
                <w:rFonts w:cstheme="minorHAnsi"/>
                <w:b/>
                <w:sz w:val="18"/>
                <w:szCs w:val="18"/>
              </w:rPr>
              <w:t xml:space="preserve"> Promocja projektu</w:t>
            </w:r>
            <w:r w:rsidRPr="007C72DD">
              <w:rPr>
                <w:rFonts w:cstheme="minorHAnsi"/>
                <w:sz w:val="18"/>
                <w:szCs w:val="18"/>
              </w:rPr>
              <w:t xml:space="preserve"> </w:t>
            </w:r>
            <w:r w:rsidR="00F62B2D" w:rsidRPr="007C72DD">
              <w:rPr>
                <w:rFonts w:cstheme="minorHAnsi"/>
                <w:sz w:val="18"/>
                <w:szCs w:val="18"/>
              </w:rPr>
              <w:t>-</w:t>
            </w:r>
            <w:r w:rsidRPr="007C72DD">
              <w:rPr>
                <w:rFonts w:cstheme="minorHAnsi"/>
                <w:sz w:val="18"/>
                <w:szCs w:val="18"/>
              </w:rPr>
              <w:t xml:space="preserve"> </w:t>
            </w:r>
            <w:r w:rsidR="008D0DEF" w:rsidRPr="007C72DD">
              <w:rPr>
                <w:rFonts w:cstheme="minorHAnsi"/>
                <w:sz w:val="18"/>
                <w:szCs w:val="18"/>
              </w:rPr>
              <w:t>223 </w:t>
            </w:r>
            <w:r w:rsidR="00987361">
              <w:rPr>
                <w:rFonts w:cstheme="minorHAnsi"/>
                <w:sz w:val="18"/>
                <w:szCs w:val="18"/>
              </w:rPr>
              <w:t>855,16</w:t>
            </w:r>
            <w:r w:rsidR="008D0DEF" w:rsidRPr="007C72DD">
              <w:rPr>
                <w:rFonts w:cstheme="minorHAnsi"/>
                <w:sz w:val="18"/>
                <w:szCs w:val="18"/>
              </w:rPr>
              <w:t xml:space="preserve"> </w:t>
            </w:r>
            <w:r w:rsidRPr="007C72DD">
              <w:rPr>
                <w:rFonts w:cstheme="minorHAnsi"/>
                <w:sz w:val="18"/>
                <w:szCs w:val="18"/>
              </w:rPr>
              <w:t xml:space="preserve">zł </w:t>
            </w:r>
            <w:r w:rsidR="00F62B2D" w:rsidRPr="007C72DD">
              <w:rPr>
                <w:rFonts w:cstheme="minorHAnsi"/>
                <w:sz w:val="18"/>
                <w:szCs w:val="18"/>
              </w:rPr>
              <w:t>-</w:t>
            </w:r>
            <w:r w:rsidRPr="007C72DD">
              <w:rPr>
                <w:rFonts w:cstheme="minorHAnsi"/>
                <w:sz w:val="18"/>
                <w:szCs w:val="18"/>
              </w:rPr>
              <w:t xml:space="preserve"> </w:t>
            </w:r>
            <w:r w:rsidR="008D0DEF" w:rsidRPr="007C72DD">
              <w:rPr>
                <w:rFonts w:cstheme="minorHAnsi"/>
                <w:sz w:val="18"/>
                <w:szCs w:val="18"/>
              </w:rPr>
              <w:t>oszczędność wyniknęła z</w:t>
            </w:r>
            <w:r w:rsidR="00B30B1F">
              <w:rPr>
                <w:rFonts w:cstheme="minorHAnsi"/>
                <w:sz w:val="18"/>
                <w:szCs w:val="18"/>
              </w:rPr>
              <w:t> </w:t>
            </w:r>
            <w:r w:rsidR="008D0DEF" w:rsidRPr="007C72DD">
              <w:rPr>
                <w:rFonts w:cstheme="minorHAnsi"/>
                <w:sz w:val="18"/>
                <w:szCs w:val="18"/>
              </w:rPr>
              <w:t>mniejszych niż planowano kwot osiągniętych w ramach postępowania przetargowego</w:t>
            </w:r>
            <w:r w:rsidR="003A55C8">
              <w:rPr>
                <w:rFonts w:cstheme="minorHAnsi"/>
                <w:sz w:val="18"/>
                <w:szCs w:val="18"/>
              </w:rPr>
              <w:t>.</w:t>
            </w:r>
          </w:p>
          <w:p w14:paraId="39B28C66" w14:textId="77777777" w:rsidR="006C6EE6" w:rsidRPr="007C72DD" w:rsidRDefault="006C6EE6" w:rsidP="003A55C8">
            <w:pPr>
              <w:pStyle w:val="Akapitzlist"/>
              <w:numPr>
                <w:ilvl w:val="0"/>
                <w:numId w:val="39"/>
              </w:numPr>
              <w:ind w:left="321" w:hanging="284"/>
              <w:rPr>
                <w:rFonts w:cstheme="minorHAnsi"/>
                <w:sz w:val="18"/>
                <w:szCs w:val="18"/>
              </w:rPr>
            </w:pPr>
            <w:r w:rsidRPr="007C72DD">
              <w:rPr>
                <w:rFonts w:cstheme="minorHAnsi"/>
                <w:b/>
                <w:sz w:val="18"/>
                <w:szCs w:val="18"/>
              </w:rPr>
              <w:t>Zadanie 7</w:t>
            </w:r>
            <w:r w:rsidR="00AC6A47" w:rsidRPr="007C72DD">
              <w:rPr>
                <w:rFonts w:cstheme="minorHAnsi"/>
                <w:b/>
                <w:sz w:val="18"/>
                <w:szCs w:val="18"/>
              </w:rPr>
              <w:t xml:space="preserve"> -</w:t>
            </w:r>
            <w:r w:rsidRPr="007C72DD">
              <w:rPr>
                <w:rFonts w:cstheme="minorHAnsi"/>
                <w:b/>
                <w:sz w:val="18"/>
                <w:szCs w:val="18"/>
              </w:rPr>
              <w:t xml:space="preserve"> Wynagrodzenia pracowników </w:t>
            </w:r>
            <w:r w:rsidR="00F62B2D" w:rsidRPr="007C72DD">
              <w:rPr>
                <w:rFonts w:cstheme="minorHAnsi"/>
                <w:sz w:val="18"/>
                <w:szCs w:val="18"/>
              </w:rPr>
              <w:t>-</w:t>
            </w:r>
            <w:r w:rsidR="00F62B2D">
              <w:rPr>
                <w:rFonts w:cstheme="minorHAnsi"/>
                <w:sz w:val="18"/>
                <w:szCs w:val="18"/>
              </w:rPr>
              <w:t xml:space="preserve"> </w:t>
            </w:r>
            <w:r w:rsidR="00F515F6" w:rsidRPr="007C72DD">
              <w:rPr>
                <w:rFonts w:cstheme="minorHAnsi"/>
                <w:sz w:val="18"/>
                <w:szCs w:val="18"/>
              </w:rPr>
              <w:t xml:space="preserve">1 157,91 </w:t>
            </w:r>
            <w:r w:rsidRPr="007C72DD">
              <w:rPr>
                <w:rFonts w:cstheme="minorHAnsi"/>
                <w:sz w:val="18"/>
                <w:szCs w:val="18"/>
              </w:rPr>
              <w:t xml:space="preserve">zł </w:t>
            </w:r>
            <w:r w:rsidR="00F62B2D" w:rsidRPr="007C72DD">
              <w:rPr>
                <w:rFonts w:cstheme="minorHAnsi"/>
                <w:sz w:val="18"/>
                <w:szCs w:val="18"/>
              </w:rPr>
              <w:t>-</w:t>
            </w:r>
            <w:r w:rsidRPr="007C72DD">
              <w:rPr>
                <w:rFonts w:cstheme="minorHAnsi"/>
                <w:sz w:val="18"/>
                <w:szCs w:val="18"/>
              </w:rPr>
              <w:t xml:space="preserve"> oszczędność wyniknęła z niezaangażowana całości środków na wynagrodzenia pracowników merytorycznych</w:t>
            </w:r>
            <w:r w:rsidR="00D33DDE" w:rsidRPr="007C72DD">
              <w:rPr>
                <w:rFonts w:cstheme="minorHAnsi"/>
                <w:sz w:val="18"/>
                <w:szCs w:val="18"/>
              </w:rPr>
              <w:t xml:space="preserve"> (mniejsza kwota wydatkowana na </w:t>
            </w:r>
            <w:r w:rsidR="006B5A05">
              <w:rPr>
                <w:rFonts w:cstheme="minorHAnsi"/>
                <w:sz w:val="18"/>
                <w:szCs w:val="18"/>
              </w:rPr>
              <w:t>pochodne pracodawcy</w:t>
            </w:r>
            <w:r w:rsidR="00D33DDE" w:rsidRPr="007C72DD">
              <w:rPr>
                <w:rFonts w:cstheme="minorHAnsi"/>
                <w:sz w:val="18"/>
                <w:szCs w:val="18"/>
              </w:rPr>
              <w:t>)</w:t>
            </w:r>
            <w:r w:rsidRPr="007C72DD">
              <w:rPr>
                <w:rFonts w:cstheme="minorHAnsi"/>
                <w:sz w:val="18"/>
                <w:szCs w:val="18"/>
              </w:rPr>
              <w:t>.</w:t>
            </w:r>
          </w:p>
          <w:p w14:paraId="11C0F2AF" w14:textId="77777777" w:rsidR="006C6EE6" w:rsidRPr="007C72DD" w:rsidRDefault="006C6EE6" w:rsidP="003A55C8">
            <w:pPr>
              <w:pStyle w:val="Akapitzlist"/>
              <w:numPr>
                <w:ilvl w:val="0"/>
                <w:numId w:val="39"/>
              </w:numPr>
              <w:ind w:left="321" w:hanging="284"/>
              <w:rPr>
                <w:rFonts w:cstheme="minorHAnsi"/>
                <w:sz w:val="18"/>
                <w:szCs w:val="18"/>
              </w:rPr>
            </w:pPr>
            <w:r w:rsidRPr="007C72DD">
              <w:rPr>
                <w:rFonts w:cstheme="minorHAnsi"/>
                <w:b/>
                <w:sz w:val="18"/>
                <w:szCs w:val="18"/>
              </w:rPr>
              <w:lastRenderedPageBreak/>
              <w:t>Koszty pośrednie</w:t>
            </w:r>
            <w:r w:rsidRPr="007C72DD">
              <w:rPr>
                <w:rFonts w:cstheme="minorHAnsi"/>
                <w:sz w:val="18"/>
                <w:szCs w:val="18"/>
              </w:rPr>
              <w:t xml:space="preserve"> </w:t>
            </w:r>
            <w:r w:rsidR="00F62B2D" w:rsidRPr="007C72DD">
              <w:rPr>
                <w:rFonts w:cstheme="minorHAnsi"/>
                <w:sz w:val="18"/>
                <w:szCs w:val="18"/>
              </w:rPr>
              <w:t>-</w:t>
            </w:r>
            <w:r w:rsidRPr="007C72DD">
              <w:rPr>
                <w:rFonts w:cstheme="minorHAnsi"/>
                <w:sz w:val="18"/>
                <w:szCs w:val="18"/>
              </w:rPr>
              <w:t xml:space="preserve"> </w:t>
            </w:r>
            <w:r w:rsidR="00D33DDE" w:rsidRPr="007C72DD">
              <w:rPr>
                <w:rFonts w:cstheme="minorHAnsi"/>
                <w:sz w:val="18"/>
                <w:szCs w:val="18"/>
              </w:rPr>
              <w:t>1 020,57</w:t>
            </w:r>
            <w:r w:rsidRPr="007C72DD">
              <w:rPr>
                <w:rFonts w:cstheme="minorHAnsi"/>
                <w:sz w:val="18"/>
                <w:szCs w:val="18"/>
              </w:rPr>
              <w:t xml:space="preserve"> zł </w:t>
            </w:r>
            <w:r w:rsidR="00F62B2D" w:rsidRPr="007C72DD">
              <w:rPr>
                <w:rFonts w:cstheme="minorHAnsi"/>
                <w:sz w:val="18"/>
                <w:szCs w:val="18"/>
              </w:rPr>
              <w:t>-</w:t>
            </w:r>
            <w:r w:rsidRPr="007C72DD">
              <w:rPr>
                <w:rFonts w:cstheme="minorHAnsi"/>
                <w:sz w:val="18"/>
                <w:szCs w:val="18"/>
              </w:rPr>
              <w:t xml:space="preserve"> </w:t>
            </w:r>
            <w:r w:rsidR="00D33DDE" w:rsidRPr="007C72DD">
              <w:rPr>
                <w:rFonts w:cstheme="minorHAnsi"/>
                <w:sz w:val="18"/>
                <w:szCs w:val="18"/>
              </w:rPr>
              <w:t xml:space="preserve">oszczędność wyniknęła z niezaangażowana całości środków na wynagrodzenia pracowników merytorycznych (mniejsza kwota wydatkowana na </w:t>
            </w:r>
            <w:r w:rsidR="006B5A05">
              <w:rPr>
                <w:rFonts w:cstheme="minorHAnsi"/>
                <w:sz w:val="18"/>
                <w:szCs w:val="18"/>
              </w:rPr>
              <w:t>pochodne pracodawcy</w:t>
            </w:r>
            <w:r w:rsidR="00D33DDE" w:rsidRPr="007C72DD">
              <w:rPr>
                <w:rFonts w:cstheme="minorHAnsi"/>
                <w:sz w:val="18"/>
                <w:szCs w:val="18"/>
              </w:rPr>
              <w:t>).</w:t>
            </w:r>
          </w:p>
          <w:p w14:paraId="322ADDF2" w14:textId="77777777" w:rsidR="00D33DDE" w:rsidRPr="007C72DD" w:rsidRDefault="00D33DDE" w:rsidP="009D5300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3191537F" w14:textId="77777777" w:rsidR="006C6EE6" w:rsidRPr="007C72DD" w:rsidRDefault="006C6EE6" w:rsidP="009D5300">
            <w:pPr>
              <w:jc w:val="both"/>
              <w:rPr>
                <w:rFonts w:cstheme="minorHAnsi"/>
                <w:b/>
                <w:sz w:val="18"/>
                <w:szCs w:val="18"/>
              </w:rPr>
            </w:pPr>
            <w:r w:rsidRPr="007C72DD">
              <w:rPr>
                <w:rFonts w:cstheme="minorHAnsi"/>
                <w:b/>
                <w:sz w:val="18"/>
                <w:szCs w:val="18"/>
              </w:rPr>
              <w:t>Korekty finansowe nałożone na Wykonawców</w:t>
            </w:r>
          </w:p>
          <w:p w14:paraId="2F3D0D06" w14:textId="76AA5897" w:rsidR="00D33DDE" w:rsidRPr="007C72DD" w:rsidRDefault="006C6EE6" w:rsidP="009D5300">
            <w:pPr>
              <w:jc w:val="both"/>
              <w:rPr>
                <w:rFonts w:cstheme="minorHAnsi"/>
                <w:sz w:val="18"/>
                <w:szCs w:val="18"/>
              </w:rPr>
            </w:pPr>
            <w:r w:rsidRPr="007C72DD">
              <w:rPr>
                <w:rFonts w:cstheme="minorHAnsi"/>
                <w:sz w:val="18"/>
                <w:szCs w:val="18"/>
              </w:rPr>
              <w:t xml:space="preserve">W dniu </w:t>
            </w:r>
            <w:r w:rsidR="00153EFC">
              <w:rPr>
                <w:rFonts w:cstheme="minorHAnsi"/>
                <w:sz w:val="18"/>
                <w:szCs w:val="18"/>
              </w:rPr>
              <w:t>17.12.2018 r.</w:t>
            </w:r>
            <w:r w:rsidRPr="007C72DD">
              <w:rPr>
                <w:rFonts w:cstheme="minorHAnsi"/>
                <w:sz w:val="18"/>
                <w:szCs w:val="18"/>
              </w:rPr>
              <w:t xml:space="preserve"> została wystawiona nota nr</w:t>
            </w:r>
            <w:r w:rsidR="00B01CDE" w:rsidRPr="007C72DD">
              <w:rPr>
                <w:rFonts w:cstheme="minorHAnsi"/>
                <w:sz w:val="18"/>
                <w:szCs w:val="18"/>
              </w:rPr>
              <w:t xml:space="preserve"> 226 </w:t>
            </w:r>
            <w:r w:rsidRPr="007C72DD">
              <w:rPr>
                <w:rFonts w:cstheme="minorHAnsi"/>
                <w:sz w:val="18"/>
                <w:szCs w:val="18"/>
              </w:rPr>
              <w:t xml:space="preserve">w wysokości </w:t>
            </w:r>
            <w:r w:rsidR="00153EFC">
              <w:rPr>
                <w:rFonts w:cstheme="minorHAnsi"/>
                <w:sz w:val="18"/>
                <w:szCs w:val="18"/>
              </w:rPr>
              <w:t>6</w:t>
            </w:r>
            <w:r w:rsidR="006C6EC8" w:rsidRPr="007C72DD">
              <w:rPr>
                <w:rFonts w:cstheme="minorHAnsi"/>
                <w:sz w:val="18"/>
                <w:szCs w:val="18"/>
              </w:rPr>
              <w:t>48,16</w:t>
            </w:r>
            <w:r w:rsidRPr="007C72DD">
              <w:rPr>
                <w:rFonts w:cstheme="minorHAnsi"/>
                <w:sz w:val="18"/>
                <w:szCs w:val="18"/>
              </w:rPr>
              <w:t xml:space="preserve"> zł (koszt niekwalifikowalny) dla firmy Rekus z powodu opóźnienia w realizacji umowy</w:t>
            </w:r>
            <w:r w:rsidR="006C6EC8" w:rsidRPr="007C72DD">
              <w:rPr>
                <w:rFonts w:cstheme="minorHAnsi"/>
                <w:sz w:val="18"/>
                <w:szCs w:val="18"/>
              </w:rPr>
              <w:t xml:space="preserve"> o 8 dni. Naliczone kary – 8% wartości umowy</w:t>
            </w:r>
            <w:r w:rsidRPr="007C72DD">
              <w:rPr>
                <w:rFonts w:cstheme="minorHAnsi"/>
                <w:sz w:val="18"/>
                <w:szCs w:val="18"/>
              </w:rPr>
              <w:t xml:space="preserve">. </w:t>
            </w:r>
          </w:p>
          <w:p w14:paraId="54296982" w14:textId="77777777" w:rsidR="00D33DDE" w:rsidRPr="003A55C8" w:rsidRDefault="00D33DDE" w:rsidP="009D5300">
            <w:pPr>
              <w:jc w:val="both"/>
              <w:rPr>
                <w:rFonts w:cstheme="minorHAnsi"/>
                <w:iCs/>
                <w:sz w:val="18"/>
                <w:szCs w:val="18"/>
              </w:rPr>
            </w:pPr>
          </w:p>
          <w:p w14:paraId="53C18142" w14:textId="77777777" w:rsidR="006C6EE6" w:rsidRPr="007C72DD" w:rsidRDefault="006C6EE6" w:rsidP="009D5300">
            <w:pPr>
              <w:jc w:val="both"/>
              <w:rPr>
                <w:rFonts w:cstheme="minorHAnsi"/>
                <w:b/>
                <w:sz w:val="18"/>
                <w:szCs w:val="18"/>
              </w:rPr>
            </w:pPr>
            <w:r w:rsidRPr="007C72DD">
              <w:rPr>
                <w:rFonts w:cstheme="minorHAnsi"/>
                <w:b/>
                <w:sz w:val="18"/>
                <w:szCs w:val="18"/>
              </w:rPr>
              <w:t>Korekty finansowe nałożone na Beneficjenta</w:t>
            </w:r>
          </w:p>
          <w:p w14:paraId="4188A36F" w14:textId="77777777" w:rsidR="006C6EE6" w:rsidRPr="00530399" w:rsidRDefault="006C6EC8" w:rsidP="009D5300">
            <w:pPr>
              <w:jc w:val="both"/>
              <w:rPr>
                <w:rFonts w:cstheme="minorHAnsi"/>
                <w:iCs/>
                <w:sz w:val="18"/>
                <w:szCs w:val="18"/>
              </w:rPr>
            </w:pPr>
            <w:r w:rsidRPr="00530399">
              <w:rPr>
                <w:rFonts w:cstheme="minorHAnsi"/>
                <w:iCs/>
                <w:sz w:val="18"/>
                <w:szCs w:val="18"/>
              </w:rPr>
              <w:t>B</w:t>
            </w:r>
            <w:r w:rsidR="006C6EE6" w:rsidRPr="00530399">
              <w:rPr>
                <w:rFonts w:cstheme="minorHAnsi"/>
                <w:iCs/>
                <w:sz w:val="18"/>
                <w:szCs w:val="18"/>
              </w:rPr>
              <w:t>rak</w:t>
            </w:r>
          </w:p>
          <w:p w14:paraId="31F2A6BA" w14:textId="77777777" w:rsidR="006C6EC8" w:rsidRPr="00530399" w:rsidRDefault="006C6EC8" w:rsidP="009D5300">
            <w:pPr>
              <w:jc w:val="both"/>
              <w:rPr>
                <w:rFonts w:cstheme="minorHAnsi"/>
                <w:iCs/>
                <w:sz w:val="18"/>
                <w:szCs w:val="18"/>
              </w:rPr>
            </w:pPr>
          </w:p>
          <w:p w14:paraId="44F2F966" w14:textId="77777777" w:rsidR="006C6EC8" w:rsidRPr="00530399" w:rsidRDefault="006C6EC8" w:rsidP="009D5300">
            <w:pPr>
              <w:jc w:val="both"/>
              <w:rPr>
                <w:rFonts w:cstheme="minorHAnsi"/>
                <w:iCs/>
                <w:sz w:val="18"/>
                <w:szCs w:val="18"/>
              </w:rPr>
            </w:pPr>
            <w:r w:rsidRPr="00530399">
              <w:rPr>
                <w:rFonts w:cstheme="minorHAnsi"/>
                <w:iCs/>
                <w:sz w:val="18"/>
                <w:szCs w:val="18"/>
              </w:rPr>
              <w:t>Kwota we wnioskach zatwierdzonych 33 576 210,98</w:t>
            </w:r>
            <w:r w:rsidR="00435AC8" w:rsidRPr="00530399">
              <w:rPr>
                <w:rFonts w:cstheme="minorHAnsi"/>
                <w:iCs/>
                <w:sz w:val="18"/>
                <w:szCs w:val="18"/>
              </w:rPr>
              <w:t xml:space="preserve"> zł</w:t>
            </w:r>
            <w:r w:rsidR="003A55C8">
              <w:rPr>
                <w:rFonts w:cstheme="minorHAnsi"/>
                <w:iCs/>
                <w:sz w:val="18"/>
                <w:szCs w:val="18"/>
              </w:rPr>
              <w:t>.</w:t>
            </w:r>
          </w:p>
          <w:p w14:paraId="38569100" w14:textId="77777777" w:rsidR="00435AC8" w:rsidRPr="00530399" w:rsidRDefault="006C6EE6" w:rsidP="009D5300">
            <w:pPr>
              <w:jc w:val="both"/>
              <w:rPr>
                <w:rFonts w:cstheme="minorHAnsi"/>
                <w:iCs/>
                <w:sz w:val="18"/>
                <w:szCs w:val="18"/>
              </w:rPr>
            </w:pPr>
            <w:r w:rsidRPr="00530399">
              <w:rPr>
                <w:rFonts w:cstheme="minorHAnsi"/>
                <w:iCs/>
                <w:sz w:val="18"/>
                <w:szCs w:val="18"/>
              </w:rPr>
              <w:t xml:space="preserve">Poziom certyfikacji w odniesieniu do zakontraktowanej wartości dofinansowania: </w:t>
            </w:r>
            <w:r w:rsidR="00B619C1" w:rsidRPr="00530399">
              <w:rPr>
                <w:rFonts w:cstheme="minorHAnsi"/>
                <w:iCs/>
                <w:sz w:val="18"/>
                <w:szCs w:val="18"/>
              </w:rPr>
              <w:t>99,09</w:t>
            </w:r>
            <w:r w:rsidRPr="00530399">
              <w:rPr>
                <w:rFonts w:cstheme="minorHAnsi"/>
                <w:iCs/>
                <w:sz w:val="18"/>
                <w:szCs w:val="18"/>
              </w:rPr>
              <w:t>%</w:t>
            </w:r>
            <w:r w:rsidR="00435AC8" w:rsidRPr="00530399">
              <w:rPr>
                <w:rFonts w:cstheme="minorHAnsi"/>
                <w:iCs/>
                <w:sz w:val="18"/>
                <w:szCs w:val="18"/>
              </w:rPr>
              <w:t>.</w:t>
            </w:r>
          </w:p>
          <w:p w14:paraId="6C0589C2" w14:textId="77777777" w:rsidR="00FA7D8E" w:rsidRPr="007C72DD" w:rsidRDefault="00435AC8" w:rsidP="009D5300">
            <w:p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530399">
              <w:rPr>
                <w:rFonts w:cstheme="minorHAnsi"/>
                <w:iCs/>
                <w:sz w:val="18"/>
                <w:szCs w:val="18"/>
              </w:rPr>
              <w:t xml:space="preserve">Poziom certyfikacji w odniesieniu do wartości projektu z porozumienia o dofinansowanie - </w:t>
            </w:r>
            <w:r w:rsidR="00B619C1" w:rsidRPr="00530399">
              <w:rPr>
                <w:rFonts w:cstheme="minorHAnsi"/>
                <w:iCs/>
                <w:sz w:val="18"/>
                <w:szCs w:val="18"/>
              </w:rPr>
              <w:t>96,70%</w:t>
            </w:r>
            <w:r w:rsidRPr="00530399">
              <w:rPr>
                <w:rFonts w:cstheme="minorHAnsi"/>
                <w:iCs/>
                <w:sz w:val="18"/>
                <w:szCs w:val="18"/>
              </w:rPr>
              <w:t>.</w:t>
            </w:r>
          </w:p>
        </w:tc>
      </w:tr>
      <w:tr w:rsidR="007A0A3D" w:rsidRPr="007C72DD" w14:paraId="00A0DC82" w14:textId="77777777" w:rsidTr="009255B0">
        <w:tc>
          <w:tcPr>
            <w:tcW w:w="562" w:type="dxa"/>
          </w:tcPr>
          <w:p w14:paraId="54DB487E" w14:textId="77777777" w:rsidR="007A0A3D" w:rsidRPr="007C72DD" w:rsidRDefault="007A0A3D" w:rsidP="007C72DD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350" w:type="dxa"/>
          </w:tcPr>
          <w:p w14:paraId="7B78ED93" w14:textId="77777777" w:rsidR="007A0A3D" w:rsidRPr="007C72DD" w:rsidRDefault="005A4344" w:rsidP="007C72DD">
            <w:pPr>
              <w:rPr>
                <w:rFonts w:cstheme="minorHAnsi"/>
                <w:sz w:val="18"/>
                <w:szCs w:val="18"/>
              </w:rPr>
            </w:pPr>
            <w:r w:rsidRPr="007C72DD">
              <w:rPr>
                <w:rFonts w:cstheme="minorHAnsi"/>
                <w:sz w:val="18"/>
                <w:szCs w:val="18"/>
              </w:rPr>
              <w:t>Postęp rzeczowy</w:t>
            </w:r>
          </w:p>
        </w:tc>
        <w:tc>
          <w:tcPr>
            <w:tcW w:w="6232" w:type="dxa"/>
          </w:tcPr>
          <w:p w14:paraId="693F1E81" w14:textId="77777777" w:rsidR="0062554A" w:rsidRPr="00850976" w:rsidRDefault="0062554A" w:rsidP="0062554A">
            <w:pPr>
              <w:pStyle w:val="Other0"/>
            </w:pPr>
            <w:r w:rsidRPr="00850976">
              <w:rPr>
                <w:bCs/>
                <w:color w:val="000000"/>
              </w:rPr>
              <w:t xml:space="preserve">Pierwotna planowana data rozpoczęcia realizacji projektu: </w:t>
            </w:r>
            <w:r w:rsidRPr="008E01AA">
              <w:rPr>
                <w:rFonts w:cstheme="minorHAnsi"/>
                <w:bCs/>
                <w:iCs/>
              </w:rPr>
              <w:t>01.07.2018</w:t>
            </w:r>
          </w:p>
          <w:p w14:paraId="35822FAD" w14:textId="77777777" w:rsidR="0062554A" w:rsidRPr="00850976" w:rsidRDefault="0062554A" w:rsidP="0062554A">
            <w:pPr>
              <w:pStyle w:val="Other0"/>
            </w:pPr>
            <w:r w:rsidRPr="00850976">
              <w:rPr>
                <w:bCs/>
                <w:color w:val="000000"/>
              </w:rPr>
              <w:t xml:space="preserve">Ostatnia planowana data rozpoczęcia realizacji projektu: </w:t>
            </w:r>
            <w:r w:rsidRPr="008E01AA">
              <w:rPr>
                <w:rFonts w:cstheme="minorHAnsi"/>
                <w:bCs/>
                <w:iCs/>
              </w:rPr>
              <w:t>01.07.2018</w:t>
            </w:r>
          </w:p>
          <w:p w14:paraId="5E6BE081" w14:textId="77777777" w:rsidR="0062554A" w:rsidRDefault="0062554A" w:rsidP="0062554A">
            <w:pPr>
              <w:pStyle w:val="Other0"/>
            </w:pPr>
            <w:r>
              <w:rPr>
                <w:b/>
                <w:bCs/>
                <w:color w:val="000000"/>
              </w:rPr>
              <w:t xml:space="preserve">Faktyczna data rozpoczęcia realizacji projektu: </w:t>
            </w:r>
            <w:r w:rsidRPr="008E01AA">
              <w:rPr>
                <w:rFonts w:cstheme="minorHAnsi"/>
                <w:bCs/>
                <w:iCs/>
              </w:rPr>
              <w:t>01.07.2018</w:t>
            </w:r>
          </w:p>
          <w:p w14:paraId="6B909AD7" w14:textId="77777777" w:rsidR="0062554A" w:rsidRPr="00850976" w:rsidRDefault="0062554A" w:rsidP="0062554A">
            <w:pPr>
              <w:pStyle w:val="Other0"/>
            </w:pPr>
            <w:r w:rsidRPr="00850976">
              <w:rPr>
                <w:bCs/>
                <w:color w:val="000000"/>
              </w:rPr>
              <w:t xml:space="preserve">Pierwotna planowana data zakończenia realizacji projektu: </w:t>
            </w:r>
            <w:r w:rsidR="001D6A80" w:rsidRPr="008E01AA">
              <w:rPr>
                <w:rFonts w:cstheme="minorHAnsi"/>
                <w:bCs/>
                <w:iCs/>
              </w:rPr>
              <w:t>30.06.2021</w:t>
            </w:r>
          </w:p>
          <w:p w14:paraId="25910C1D" w14:textId="77777777" w:rsidR="0062554A" w:rsidRPr="00850976" w:rsidRDefault="0062554A" w:rsidP="0062554A">
            <w:pPr>
              <w:pStyle w:val="Other0"/>
            </w:pPr>
            <w:r w:rsidRPr="00850976">
              <w:rPr>
                <w:bCs/>
                <w:color w:val="000000"/>
              </w:rPr>
              <w:t xml:space="preserve">Ostatnia planowana data zakończenia realizacji projektu: </w:t>
            </w:r>
            <w:r w:rsidR="001D6A80" w:rsidRPr="008E01AA">
              <w:rPr>
                <w:rFonts w:cstheme="minorHAnsi"/>
                <w:bCs/>
                <w:iCs/>
              </w:rPr>
              <w:t>31.10.2022</w:t>
            </w:r>
          </w:p>
          <w:p w14:paraId="488A7E7D" w14:textId="77777777" w:rsidR="0062554A" w:rsidRDefault="0062554A" w:rsidP="0062554A">
            <w:pPr>
              <w:pStyle w:val="Other0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Faktyczna data zakończenia realizacji projektu: </w:t>
            </w:r>
            <w:r w:rsidR="001D6A80" w:rsidRPr="008E01AA">
              <w:rPr>
                <w:rFonts w:cstheme="minorHAnsi"/>
                <w:bCs/>
                <w:iCs/>
              </w:rPr>
              <w:t>31.10.2022</w:t>
            </w:r>
          </w:p>
          <w:p w14:paraId="042365F8" w14:textId="77777777" w:rsidR="0062554A" w:rsidRPr="00D35C3E" w:rsidRDefault="0062554A" w:rsidP="007C72DD">
            <w:pPr>
              <w:jc w:val="both"/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</w:pPr>
          </w:p>
          <w:p w14:paraId="5D0B856D" w14:textId="37C386FF" w:rsidR="002450C4" w:rsidRPr="009255B0" w:rsidRDefault="0062554A" w:rsidP="00D35C3E">
            <w:pPr>
              <w:jc w:val="both"/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9255B0"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</w:rPr>
              <w:t>Przyczyną zmiany terminu zakończenia realizacji projektu w stosunku do pierwotnego planu jest:</w:t>
            </w:r>
          </w:p>
          <w:p w14:paraId="1E0A987E" w14:textId="623D4072" w:rsidR="006061AF" w:rsidRPr="003B437B" w:rsidRDefault="00E44FA6" w:rsidP="008E3A5B">
            <w:pPr>
              <w:rPr>
                <w:rFonts w:cstheme="minorHAnsi"/>
                <w:bCs/>
                <w:iCs/>
                <w:sz w:val="18"/>
                <w:szCs w:val="18"/>
              </w:rPr>
            </w:pPr>
            <w:r>
              <w:rPr>
                <w:rFonts w:cstheme="minorHAnsi"/>
                <w:bCs/>
                <w:iCs/>
                <w:sz w:val="18"/>
                <w:szCs w:val="18"/>
              </w:rPr>
              <w:t>W</w:t>
            </w:r>
            <w:r w:rsidRPr="00E44FA6">
              <w:rPr>
                <w:rFonts w:cstheme="minorHAnsi"/>
                <w:bCs/>
                <w:iCs/>
                <w:sz w:val="18"/>
                <w:szCs w:val="18"/>
              </w:rPr>
              <w:t xml:space="preserve"> ramach podpisanego w dniu 27.04.2018 r. porozumienia o dofinansowanie dla projektu PDS, w zakresie działania 2.1 „Wysoka dostępność i jakość e-usług publicznych” Programu Operacyjnego Polska Cyfrowa 2014-2020</w:t>
            </w:r>
            <w:r>
              <w:rPr>
                <w:rFonts w:cstheme="minorHAnsi"/>
                <w:bCs/>
                <w:iCs/>
                <w:sz w:val="18"/>
                <w:szCs w:val="18"/>
              </w:rPr>
              <w:t xml:space="preserve"> r</w:t>
            </w:r>
            <w:r w:rsidRPr="00E44FA6">
              <w:rPr>
                <w:rFonts w:cstheme="minorHAnsi"/>
                <w:bCs/>
                <w:iCs/>
                <w:sz w:val="18"/>
                <w:szCs w:val="18"/>
              </w:rPr>
              <w:t>ealizacja prac w</w:t>
            </w:r>
            <w:r w:rsidR="001F2AB6">
              <w:rPr>
                <w:rFonts w:cstheme="minorHAnsi"/>
                <w:bCs/>
                <w:iCs/>
                <w:sz w:val="18"/>
                <w:szCs w:val="18"/>
              </w:rPr>
              <w:t> </w:t>
            </w:r>
            <w:r w:rsidRPr="00E44FA6">
              <w:rPr>
                <w:rFonts w:cstheme="minorHAnsi"/>
                <w:bCs/>
                <w:iCs/>
                <w:sz w:val="18"/>
                <w:szCs w:val="18"/>
              </w:rPr>
              <w:t>projekcie rozpoczęła się 01.07.2018 r. i pierwotnie miała trwać do 30.06.2021 r. Jednak z uwagi na zaistniałą sytuację związaną z pandemią koronawirusa SARS-Cov-2</w:t>
            </w:r>
            <w:r w:rsidR="00685719">
              <w:rPr>
                <w:rFonts w:cstheme="minorHAnsi"/>
                <w:bCs/>
                <w:iCs/>
                <w:sz w:val="18"/>
                <w:szCs w:val="18"/>
              </w:rPr>
              <w:t>,</w:t>
            </w:r>
            <w:r w:rsidRPr="00E44FA6">
              <w:rPr>
                <w:rFonts w:cstheme="minorHAnsi"/>
                <w:bCs/>
                <w:iCs/>
                <w:sz w:val="18"/>
                <w:szCs w:val="18"/>
              </w:rPr>
              <w:t xml:space="preserve"> </w:t>
            </w:r>
            <w:r w:rsidR="00685719">
              <w:rPr>
                <w:rFonts w:cstheme="minorHAnsi"/>
                <w:bCs/>
                <w:iCs/>
                <w:sz w:val="18"/>
                <w:szCs w:val="18"/>
              </w:rPr>
              <w:t>n</w:t>
            </w:r>
            <w:r w:rsidR="00685719" w:rsidRPr="003B437B">
              <w:rPr>
                <w:rFonts w:cstheme="minorHAnsi"/>
                <w:bCs/>
                <w:iCs/>
                <w:sz w:val="18"/>
                <w:szCs w:val="18"/>
              </w:rPr>
              <w:t xml:space="preserve">a mocy ustawy </w:t>
            </w:r>
            <w:r w:rsidR="00685719" w:rsidRPr="00E44FA6">
              <w:rPr>
                <w:rFonts w:cstheme="minorHAnsi"/>
                <w:bCs/>
                <w:iCs/>
                <w:sz w:val="18"/>
                <w:szCs w:val="18"/>
              </w:rPr>
              <w:t xml:space="preserve">z dnia 03.04.2020 r. o szczególnych rozwiązaniach wspierających realizację </w:t>
            </w:r>
            <w:r w:rsidR="00685719" w:rsidRPr="00685719">
              <w:rPr>
                <w:rFonts w:cstheme="minorHAnsi"/>
                <w:bCs/>
                <w:iCs/>
                <w:sz w:val="18"/>
                <w:szCs w:val="18"/>
              </w:rPr>
              <w:t>programów operacyjnych (Dz.U. 2020 poz. 694 z późn</w:t>
            </w:r>
            <w:bookmarkStart w:id="0" w:name="_GoBack"/>
            <w:bookmarkEnd w:id="0"/>
            <w:r w:rsidR="00685719" w:rsidRPr="00685719">
              <w:rPr>
                <w:rFonts w:cstheme="minorHAnsi"/>
                <w:bCs/>
                <w:iCs/>
                <w:sz w:val="18"/>
                <w:szCs w:val="18"/>
              </w:rPr>
              <w:t xml:space="preserve">. zm.) </w:t>
            </w:r>
            <w:r w:rsidR="00685719" w:rsidRPr="003D1632">
              <w:rPr>
                <w:rFonts w:cstheme="minorHAnsi"/>
                <w:bCs/>
                <w:iCs/>
                <w:sz w:val="18"/>
                <w:szCs w:val="18"/>
              </w:rPr>
              <w:t xml:space="preserve">Beneficjent wystąpił do Centrum Projektów Polska Cyfrowa </w:t>
            </w:r>
            <w:r w:rsidR="00685719" w:rsidRPr="00685719">
              <w:rPr>
                <w:rFonts w:cstheme="minorHAnsi"/>
                <w:bCs/>
                <w:iCs/>
                <w:sz w:val="18"/>
                <w:szCs w:val="18"/>
              </w:rPr>
              <w:t>(</w:t>
            </w:r>
            <w:r w:rsidR="00685719" w:rsidRPr="003D1632">
              <w:rPr>
                <w:rFonts w:cstheme="minorHAnsi"/>
                <w:bCs/>
                <w:iCs/>
                <w:sz w:val="18"/>
                <w:szCs w:val="18"/>
              </w:rPr>
              <w:t>CPPC</w:t>
            </w:r>
            <w:r w:rsidR="00685719" w:rsidRPr="00685719">
              <w:rPr>
                <w:rFonts w:cstheme="minorHAnsi"/>
                <w:bCs/>
                <w:iCs/>
                <w:sz w:val="18"/>
                <w:szCs w:val="18"/>
              </w:rPr>
              <w:t>)</w:t>
            </w:r>
            <w:r w:rsidR="00685719" w:rsidRPr="003D1632">
              <w:rPr>
                <w:rFonts w:cstheme="minorHAnsi"/>
                <w:bCs/>
                <w:iCs/>
                <w:sz w:val="18"/>
                <w:szCs w:val="18"/>
              </w:rPr>
              <w:t xml:space="preserve"> o wyrażenie zgody na przedłużenie terminu realizacji projektu do 31.03.2022 r.</w:t>
            </w:r>
            <w:r w:rsidR="00685719" w:rsidRPr="00685719">
              <w:rPr>
                <w:rFonts w:cstheme="minorHAnsi"/>
                <w:bCs/>
                <w:iCs/>
                <w:sz w:val="18"/>
                <w:szCs w:val="18"/>
              </w:rPr>
              <w:t xml:space="preserve"> w związku z</w:t>
            </w:r>
            <w:r w:rsidR="001F2AB6">
              <w:rPr>
                <w:rFonts w:cstheme="minorHAnsi"/>
                <w:bCs/>
                <w:iCs/>
                <w:sz w:val="18"/>
                <w:szCs w:val="18"/>
              </w:rPr>
              <w:t> </w:t>
            </w:r>
            <w:r w:rsidR="00685719" w:rsidRPr="00685719">
              <w:rPr>
                <w:rFonts w:cstheme="minorHAnsi"/>
                <w:bCs/>
                <w:iCs/>
                <w:sz w:val="18"/>
                <w:szCs w:val="18"/>
              </w:rPr>
              <w:t>przedłużającą się procedurą przetargową na wyłonienie głównego Wykonawcy Systemu PDS oraz szkoleń.</w:t>
            </w:r>
            <w:r w:rsidR="00685719" w:rsidRPr="003D1632">
              <w:rPr>
                <w:rFonts w:cstheme="minorHAnsi"/>
                <w:bCs/>
                <w:iCs/>
                <w:sz w:val="18"/>
                <w:szCs w:val="18"/>
              </w:rPr>
              <w:t xml:space="preserve"> </w:t>
            </w:r>
            <w:r w:rsidRPr="00685719">
              <w:rPr>
                <w:rFonts w:cstheme="minorHAnsi"/>
                <w:bCs/>
                <w:iCs/>
                <w:sz w:val="18"/>
                <w:szCs w:val="18"/>
              </w:rPr>
              <w:t>CPPC wyraziło zgodę na przedłużenie terminu realizacji projektu PDS do 31.03.2022 r.</w:t>
            </w:r>
            <w:r w:rsidR="00685719" w:rsidRPr="003D1632">
              <w:rPr>
                <w:rFonts w:cstheme="minorHAnsi"/>
                <w:bCs/>
                <w:iCs/>
                <w:sz w:val="18"/>
                <w:szCs w:val="18"/>
              </w:rPr>
              <w:t xml:space="preserve"> czego wynikiem było podpisanie</w:t>
            </w:r>
            <w:r w:rsidR="006061AF" w:rsidRPr="00685719">
              <w:rPr>
                <w:rFonts w:cstheme="minorHAnsi"/>
                <w:bCs/>
                <w:iCs/>
                <w:sz w:val="18"/>
                <w:szCs w:val="18"/>
              </w:rPr>
              <w:t xml:space="preserve"> Aneks</w:t>
            </w:r>
            <w:r w:rsidR="00685719" w:rsidRPr="003D1632">
              <w:rPr>
                <w:rFonts w:cstheme="minorHAnsi"/>
                <w:bCs/>
                <w:iCs/>
                <w:sz w:val="18"/>
                <w:szCs w:val="18"/>
              </w:rPr>
              <w:t>u</w:t>
            </w:r>
            <w:r w:rsidR="006061AF" w:rsidRPr="00685719">
              <w:rPr>
                <w:rFonts w:cstheme="minorHAnsi"/>
                <w:bCs/>
                <w:iCs/>
                <w:sz w:val="18"/>
                <w:szCs w:val="18"/>
              </w:rPr>
              <w:t xml:space="preserve"> nr</w:t>
            </w:r>
            <w:r w:rsidR="006B5A05" w:rsidRPr="00685719">
              <w:rPr>
                <w:rFonts w:cstheme="minorHAnsi"/>
                <w:bCs/>
                <w:iCs/>
                <w:sz w:val="18"/>
                <w:szCs w:val="18"/>
              </w:rPr>
              <w:t xml:space="preserve"> 4</w:t>
            </w:r>
            <w:r w:rsidRPr="00685719">
              <w:rPr>
                <w:rFonts w:cstheme="minorHAnsi"/>
                <w:bCs/>
                <w:iCs/>
                <w:sz w:val="18"/>
                <w:szCs w:val="18"/>
              </w:rPr>
              <w:t xml:space="preserve">, </w:t>
            </w:r>
            <w:r w:rsidR="00685719" w:rsidRPr="003D1632">
              <w:rPr>
                <w:rFonts w:cstheme="minorHAnsi"/>
                <w:bCs/>
                <w:iCs/>
                <w:sz w:val="18"/>
                <w:szCs w:val="18"/>
              </w:rPr>
              <w:t xml:space="preserve">zmieniającego </w:t>
            </w:r>
            <w:r w:rsidR="006B5A05" w:rsidRPr="00685719">
              <w:rPr>
                <w:rFonts w:cstheme="minorHAnsi"/>
                <w:bCs/>
                <w:iCs/>
                <w:sz w:val="18"/>
                <w:szCs w:val="18"/>
              </w:rPr>
              <w:t xml:space="preserve">termin realizacji projektu </w:t>
            </w:r>
            <w:r w:rsidR="00685719" w:rsidRPr="003D1632">
              <w:rPr>
                <w:rFonts w:cstheme="minorHAnsi"/>
                <w:bCs/>
                <w:iCs/>
                <w:sz w:val="18"/>
                <w:szCs w:val="18"/>
              </w:rPr>
              <w:t>na</w:t>
            </w:r>
            <w:r w:rsidR="006B5A05" w:rsidRPr="00685719">
              <w:rPr>
                <w:rFonts w:cstheme="minorHAnsi"/>
                <w:bCs/>
                <w:iCs/>
                <w:sz w:val="18"/>
                <w:szCs w:val="18"/>
              </w:rPr>
              <w:t xml:space="preserve"> 31.03.2022 r.</w:t>
            </w:r>
          </w:p>
          <w:p w14:paraId="1788D0D9" w14:textId="38E2F2D7" w:rsidR="00665C85" w:rsidRDefault="00665C85" w:rsidP="00665C85">
            <w:pPr>
              <w:rPr>
                <w:rFonts w:cstheme="minorHAnsi"/>
                <w:bCs/>
                <w:iCs/>
                <w:sz w:val="18"/>
                <w:szCs w:val="18"/>
              </w:rPr>
            </w:pPr>
            <w:r w:rsidRPr="00665C85">
              <w:rPr>
                <w:rFonts w:cstheme="minorHAnsi"/>
                <w:bCs/>
                <w:iCs/>
                <w:sz w:val="18"/>
                <w:szCs w:val="18"/>
              </w:rPr>
              <w:t>W dniu 23.11.2021 r</w:t>
            </w:r>
            <w:r w:rsidR="000D32F9">
              <w:rPr>
                <w:rFonts w:cstheme="minorHAnsi"/>
                <w:bCs/>
                <w:iCs/>
                <w:sz w:val="18"/>
                <w:szCs w:val="18"/>
              </w:rPr>
              <w:t>.</w:t>
            </w:r>
            <w:r>
              <w:rPr>
                <w:rFonts w:cstheme="minorHAnsi"/>
                <w:bCs/>
                <w:iCs/>
                <w:sz w:val="18"/>
                <w:szCs w:val="18"/>
              </w:rPr>
              <w:t xml:space="preserve">, </w:t>
            </w:r>
            <w:r w:rsidR="00685719" w:rsidRPr="003D1632">
              <w:rPr>
                <w:rFonts w:cstheme="minorHAnsi"/>
                <w:bCs/>
                <w:iCs/>
                <w:sz w:val="18"/>
                <w:szCs w:val="18"/>
              </w:rPr>
              <w:t>Beneficjent ponownie wystąpił</w:t>
            </w:r>
            <w:r w:rsidR="00685719">
              <w:t xml:space="preserve"> </w:t>
            </w:r>
            <w:r w:rsidRPr="00665C85">
              <w:rPr>
                <w:rFonts w:cstheme="minorHAnsi"/>
                <w:bCs/>
                <w:iCs/>
                <w:sz w:val="18"/>
                <w:szCs w:val="18"/>
              </w:rPr>
              <w:t xml:space="preserve">do </w:t>
            </w:r>
            <w:r>
              <w:rPr>
                <w:rFonts w:cstheme="minorHAnsi"/>
                <w:bCs/>
                <w:iCs/>
                <w:sz w:val="18"/>
                <w:szCs w:val="18"/>
              </w:rPr>
              <w:t>CPPC</w:t>
            </w:r>
            <w:r w:rsidRPr="00665C85">
              <w:rPr>
                <w:rFonts w:cstheme="minorHAnsi"/>
                <w:bCs/>
                <w:iCs/>
                <w:sz w:val="18"/>
                <w:szCs w:val="18"/>
              </w:rPr>
              <w:t xml:space="preserve"> z prośbą o wyrażenie zgody na przedłużenie terminu trwania projektu o kolejne 7 m-cy </w:t>
            </w:r>
            <w:r>
              <w:rPr>
                <w:rFonts w:cstheme="minorHAnsi"/>
                <w:bCs/>
                <w:iCs/>
                <w:sz w:val="18"/>
                <w:szCs w:val="18"/>
              </w:rPr>
              <w:t xml:space="preserve">tj. </w:t>
            </w:r>
            <w:r w:rsidRPr="00665C85">
              <w:rPr>
                <w:rFonts w:cstheme="minorHAnsi"/>
                <w:bCs/>
                <w:iCs/>
                <w:sz w:val="18"/>
                <w:szCs w:val="18"/>
              </w:rPr>
              <w:t xml:space="preserve">do dnia 31.10.2022 r. </w:t>
            </w:r>
            <w:r w:rsidR="00CC1369">
              <w:rPr>
                <w:rFonts w:cstheme="minorHAnsi"/>
                <w:bCs/>
                <w:iCs/>
                <w:sz w:val="18"/>
                <w:szCs w:val="18"/>
              </w:rPr>
              <w:t xml:space="preserve">Powodem wystąpienia było przesunięcie terminu realizacji działań </w:t>
            </w:r>
            <w:r w:rsidRPr="00665C85">
              <w:rPr>
                <w:rFonts w:cstheme="minorHAnsi"/>
                <w:bCs/>
                <w:iCs/>
                <w:sz w:val="18"/>
                <w:szCs w:val="18"/>
              </w:rPr>
              <w:t>promocyjnych oraz zwiększenie środków finansowych w kategorii finansowej promocja o 80</w:t>
            </w:r>
            <w:r w:rsidR="0078479E">
              <w:rPr>
                <w:rFonts w:cstheme="minorHAnsi"/>
                <w:bCs/>
                <w:iCs/>
                <w:sz w:val="18"/>
                <w:szCs w:val="18"/>
              </w:rPr>
              <w:t> </w:t>
            </w:r>
            <w:r w:rsidRPr="00665C85">
              <w:rPr>
                <w:rFonts w:cstheme="minorHAnsi"/>
                <w:bCs/>
                <w:iCs/>
                <w:sz w:val="18"/>
                <w:szCs w:val="18"/>
              </w:rPr>
              <w:t xml:space="preserve">000 zł. </w:t>
            </w:r>
            <w:r>
              <w:rPr>
                <w:rFonts w:cstheme="minorHAnsi"/>
                <w:bCs/>
                <w:iCs/>
                <w:sz w:val="18"/>
                <w:szCs w:val="18"/>
              </w:rPr>
              <w:t xml:space="preserve">CPPC wyraziło zgodę na przedłużenie realizacji projektu i został podpisany </w:t>
            </w:r>
            <w:r w:rsidRPr="003B437B">
              <w:rPr>
                <w:rFonts w:cstheme="minorHAnsi"/>
                <w:bCs/>
                <w:iCs/>
                <w:sz w:val="18"/>
                <w:szCs w:val="18"/>
              </w:rPr>
              <w:t>Aneks</w:t>
            </w:r>
            <w:r w:rsidR="0078479E">
              <w:rPr>
                <w:rFonts w:cstheme="minorHAnsi"/>
                <w:bCs/>
                <w:iCs/>
                <w:sz w:val="18"/>
                <w:szCs w:val="18"/>
              </w:rPr>
              <w:t xml:space="preserve"> </w:t>
            </w:r>
            <w:r w:rsidRPr="003B437B">
              <w:rPr>
                <w:rFonts w:cstheme="minorHAnsi"/>
                <w:bCs/>
                <w:iCs/>
                <w:sz w:val="18"/>
                <w:szCs w:val="18"/>
              </w:rPr>
              <w:t>nr 7</w:t>
            </w:r>
            <w:r w:rsidR="0078479E">
              <w:rPr>
                <w:rFonts w:cstheme="minorHAnsi"/>
                <w:bCs/>
                <w:iCs/>
                <w:sz w:val="18"/>
                <w:szCs w:val="18"/>
              </w:rPr>
              <w:t>.</w:t>
            </w:r>
          </w:p>
          <w:p w14:paraId="76C0DBB6" w14:textId="77777777" w:rsidR="00665C85" w:rsidRDefault="00665C85" w:rsidP="006061AF">
            <w:pPr>
              <w:rPr>
                <w:rFonts w:cstheme="minorHAnsi"/>
                <w:bCs/>
                <w:iCs/>
                <w:sz w:val="18"/>
                <w:szCs w:val="18"/>
              </w:rPr>
            </w:pPr>
          </w:p>
          <w:p w14:paraId="5FB9CEE0" w14:textId="77777777" w:rsidR="006B5A05" w:rsidRDefault="00304B6E" w:rsidP="006061AF">
            <w:pPr>
              <w:rPr>
                <w:rFonts w:cstheme="minorHAnsi"/>
                <w:bCs/>
                <w:iCs/>
                <w:sz w:val="18"/>
                <w:szCs w:val="18"/>
              </w:rPr>
            </w:pPr>
            <w:r w:rsidRPr="003B437B">
              <w:rPr>
                <w:rFonts w:cstheme="minorHAnsi"/>
                <w:bCs/>
                <w:iCs/>
                <w:sz w:val="18"/>
                <w:szCs w:val="18"/>
              </w:rPr>
              <w:t>Wydłużono okres kwalifikowalności wydatków do 15.12.2022 r.</w:t>
            </w:r>
          </w:p>
          <w:p w14:paraId="764247A8" w14:textId="77777777" w:rsidR="0069619C" w:rsidRDefault="0069619C" w:rsidP="006061AF">
            <w:pPr>
              <w:rPr>
                <w:rFonts w:cstheme="minorHAnsi"/>
                <w:bCs/>
                <w:iCs/>
                <w:sz w:val="18"/>
                <w:szCs w:val="18"/>
              </w:rPr>
            </w:pPr>
          </w:p>
          <w:p w14:paraId="67C3E187" w14:textId="69D1B5B0" w:rsidR="0078479E" w:rsidRDefault="00087E5D" w:rsidP="006061AF">
            <w:pPr>
              <w:rPr>
                <w:rFonts w:cstheme="minorHAnsi"/>
                <w:bCs/>
                <w:iCs/>
                <w:sz w:val="18"/>
                <w:szCs w:val="18"/>
              </w:rPr>
            </w:pPr>
            <w:r>
              <w:rPr>
                <w:rFonts w:cstheme="minorHAnsi"/>
                <w:bCs/>
                <w:iCs/>
                <w:sz w:val="18"/>
                <w:szCs w:val="18"/>
              </w:rPr>
              <w:t>Zgodnie z Aneksem nr 2 i Aneksem nr 4 został</w:t>
            </w:r>
            <w:r w:rsidR="0078479E">
              <w:rPr>
                <w:rFonts w:cstheme="minorHAnsi"/>
                <w:bCs/>
                <w:iCs/>
                <w:sz w:val="18"/>
                <w:szCs w:val="18"/>
              </w:rPr>
              <w:t>y</w:t>
            </w:r>
            <w:r>
              <w:rPr>
                <w:rFonts w:cstheme="minorHAnsi"/>
                <w:bCs/>
                <w:iCs/>
                <w:sz w:val="18"/>
                <w:szCs w:val="18"/>
              </w:rPr>
              <w:t xml:space="preserve"> przesunięt</w:t>
            </w:r>
            <w:r w:rsidR="0078479E">
              <w:rPr>
                <w:rFonts w:cstheme="minorHAnsi"/>
                <w:bCs/>
                <w:iCs/>
                <w:sz w:val="18"/>
                <w:szCs w:val="18"/>
              </w:rPr>
              <w:t>e</w:t>
            </w:r>
            <w:r>
              <w:rPr>
                <w:rFonts w:cstheme="minorHAnsi"/>
                <w:bCs/>
                <w:iCs/>
                <w:sz w:val="18"/>
                <w:szCs w:val="18"/>
              </w:rPr>
              <w:t xml:space="preserve"> termin</w:t>
            </w:r>
            <w:r w:rsidR="0078479E">
              <w:rPr>
                <w:rFonts w:cstheme="minorHAnsi"/>
                <w:bCs/>
                <w:iCs/>
                <w:sz w:val="18"/>
                <w:szCs w:val="18"/>
              </w:rPr>
              <w:t>y</w:t>
            </w:r>
            <w:r>
              <w:rPr>
                <w:rFonts w:cstheme="minorHAnsi"/>
                <w:bCs/>
                <w:iCs/>
                <w:sz w:val="18"/>
                <w:szCs w:val="18"/>
              </w:rPr>
              <w:t xml:space="preserve"> realizacji </w:t>
            </w:r>
            <w:r w:rsidR="0069619C">
              <w:rPr>
                <w:rFonts w:cstheme="minorHAnsi"/>
                <w:bCs/>
                <w:iCs/>
                <w:sz w:val="18"/>
                <w:szCs w:val="18"/>
              </w:rPr>
              <w:t>kamieni milow</w:t>
            </w:r>
            <w:r>
              <w:rPr>
                <w:rFonts w:cstheme="minorHAnsi"/>
                <w:bCs/>
                <w:iCs/>
                <w:sz w:val="18"/>
                <w:szCs w:val="18"/>
              </w:rPr>
              <w:t>ych</w:t>
            </w:r>
            <w:r w:rsidR="0069619C">
              <w:rPr>
                <w:rFonts w:cstheme="minorHAnsi"/>
                <w:bCs/>
                <w:iCs/>
                <w:sz w:val="18"/>
                <w:szCs w:val="18"/>
              </w:rPr>
              <w:t>.</w:t>
            </w:r>
          </w:p>
          <w:p w14:paraId="60AFEEA7" w14:textId="77777777" w:rsidR="0078479E" w:rsidRPr="003B437B" w:rsidRDefault="0078479E" w:rsidP="006061AF">
            <w:pPr>
              <w:rPr>
                <w:rFonts w:cstheme="minorHAnsi"/>
                <w:bCs/>
                <w:iCs/>
                <w:sz w:val="18"/>
                <w:szCs w:val="18"/>
              </w:rPr>
            </w:pPr>
          </w:p>
          <w:p w14:paraId="58636B1C" w14:textId="2D34154E" w:rsidR="006061AF" w:rsidRPr="008E01AA" w:rsidRDefault="006061AF" w:rsidP="006061AF">
            <w:pPr>
              <w:rPr>
                <w:rFonts w:cstheme="minorHAnsi"/>
                <w:bCs/>
                <w:iCs/>
                <w:sz w:val="18"/>
                <w:szCs w:val="18"/>
              </w:rPr>
            </w:pPr>
            <w:r w:rsidRPr="003B437B">
              <w:rPr>
                <w:rFonts w:cstheme="minorHAnsi"/>
                <w:bCs/>
                <w:iCs/>
                <w:sz w:val="18"/>
                <w:szCs w:val="18"/>
              </w:rPr>
              <w:t>Wszystkie zaplanowane zadania i kamienie milowe zostały zrealizowane</w:t>
            </w:r>
            <w:r w:rsidR="005E078A" w:rsidRPr="003B437B">
              <w:rPr>
                <w:rFonts w:cstheme="minorHAnsi"/>
                <w:bCs/>
                <w:iCs/>
                <w:sz w:val="18"/>
                <w:szCs w:val="18"/>
              </w:rPr>
              <w:t>.</w:t>
            </w:r>
          </w:p>
          <w:p w14:paraId="79110755" w14:textId="77777777" w:rsidR="006061AF" w:rsidRPr="008E01AA" w:rsidRDefault="006061AF" w:rsidP="006061AF">
            <w:pPr>
              <w:rPr>
                <w:rFonts w:cstheme="minorHAnsi"/>
                <w:bCs/>
                <w:iCs/>
                <w:sz w:val="18"/>
                <w:szCs w:val="18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002"/>
              <w:gridCol w:w="3984"/>
            </w:tblGrid>
            <w:tr w:rsidR="006061AF" w:rsidRPr="008E01AA" w14:paraId="2143974E" w14:textId="77777777" w:rsidTr="00213FDD">
              <w:tc>
                <w:tcPr>
                  <w:tcW w:w="2002" w:type="dxa"/>
                  <w:vAlign w:val="center"/>
                </w:tcPr>
                <w:p w14:paraId="1D5332E1" w14:textId="77777777" w:rsidR="006061AF" w:rsidRPr="008E01AA" w:rsidRDefault="006061AF" w:rsidP="006061AF">
                  <w:pPr>
                    <w:jc w:val="center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8E01AA">
                    <w:rPr>
                      <w:rFonts w:cstheme="minorHAnsi"/>
                      <w:b/>
                      <w:sz w:val="18"/>
                      <w:szCs w:val="18"/>
                    </w:rPr>
                    <w:t>Nazwa zadania</w:t>
                  </w:r>
                </w:p>
              </w:tc>
              <w:tc>
                <w:tcPr>
                  <w:tcW w:w="3984" w:type="dxa"/>
                  <w:vAlign w:val="center"/>
                </w:tcPr>
                <w:p w14:paraId="1BD3A3E7" w14:textId="77777777" w:rsidR="006061AF" w:rsidRPr="008E01AA" w:rsidRDefault="006061AF" w:rsidP="006061AF">
                  <w:pPr>
                    <w:jc w:val="center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8E01AA">
                    <w:rPr>
                      <w:rFonts w:cstheme="minorHAnsi"/>
                      <w:b/>
                      <w:sz w:val="18"/>
                      <w:szCs w:val="18"/>
                    </w:rPr>
                    <w:t>Zakres rzeczowy odchyleń</w:t>
                  </w:r>
                </w:p>
              </w:tc>
            </w:tr>
            <w:tr w:rsidR="006061AF" w:rsidRPr="008E01AA" w14:paraId="769F25EC" w14:textId="77777777" w:rsidTr="00213FDD">
              <w:tc>
                <w:tcPr>
                  <w:tcW w:w="2002" w:type="dxa"/>
                </w:tcPr>
                <w:p w14:paraId="391062A1" w14:textId="77777777" w:rsidR="006061AF" w:rsidRPr="008E01AA" w:rsidRDefault="006061AF" w:rsidP="006061AF">
                  <w:pPr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8E01AA">
                    <w:rPr>
                      <w:rFonts w:cstheme="minorHAnsi"/>
                      <w:bCs/>
                      <w:iCs/>
                      <w:sz w:val="18"/>
                      <w:szCs w:val="18"/>
                    </w:rPr>
                    <w:t>Zadanie 1 – Zakup sprzętu</w:t>
                  </w:r>
                </w:p>
              </w:tc>
              <w:tc>
                <w:tcPr>
                  <w:tcW w:w="3984" w:type="dxa"/>
                  <w:vAlign w:val="center"/>
                </w:tcPr>
                <w:p w14:paraId="44A4856B" w14:textId="77777777" w:rsidR="006061AF" w:rsidRPr="008E01AA" w:rsidRDefault="006061AF" w:rsidP="006061AF">
                  <w:pPr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8E01AA">
                    <w:rPr>
                      <w:rFonts w:cstheme="minorHAnsi"/>
                      <w:bCs/>
                      <w:sz w:val="18"/>
                      <w:szCs w:val="18"/>
                    </w:rPr>
                    <w:t>Brak</w:t>
                  </w:r>
                </w:p>
              </w:tc>
            </w:tr>
            <w:tr w:rsidR="006061AF" w:rsidRPr="008E01AA" w14:paraId="4FDD8896" w14:textId="77777777" w:rsidTr="00213FDD">
              <w:tc>
                <w:tcPr>
                  <w:tcW w:w="2002" w:type="dxa"/>
                </w:tcPr>
                <w:p w14:paraId="527EB696" w14:textId="77777777" w:rsidR="006061AF" w:rsidRPr="008E01AA" w:rsidRDefault="006061AF" w:rsidP="006061AF">
                  <w:pPr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8E01AA">
                    <w:rPr>
                      <w:rFonts w:cstheme="minorHAnsi"/>
                      <w:bCs/>
                      <w:iCs/>
                      <w:sz w:val="18"/>
                      <w:szCs w:val="18"/>
                    </w:rPr>
                    <w:t>Zadanie 2 – Budowa Systemu PDS</w:t>
                  </w:r>
                </w:p>
              </w:tc>
              <w:tc>
                <w:tcPr>
                  <w:tcW w:w="3984" w:type="dxa"/>
                  <w:vAlign w:val="center"/>
                </w:tcPr>
                <w:p w14:paraId="622F690A" w14:textId="77777777" w:rsidR="006061AF" w:rsidRPr="008E01AA" w:rsidRDefault="006061AF" w:rsidP="006061AF">
                  <w:pPr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8E01AA">
                    <w:rPr>
                      <w:rFonts w:cstheme="minorHAnsi"/>
                      <w:bCs/>
                      <w:sz w:val="18"/>
                      <w:szCs w:val="18"/>
                    </w:rPr>
                    <w:t>Brak</w:t>
                  </w:r>
                </w:p>
              </w:tc>
            </w:tr>
            <w:tr w:rsidR="006061AF" w:rsidRPr="008E01AA" w14:paraId="17488757" w14:textId="77777777" w:rsidTr="00213FDD">
              <w:tc>
                <w:tcPr>
                  <w:tcW w:w="2002" w:type="dxa"/>
                </w:tcPr>
                <w:p w14:paraId="00CDC82D" w14:textId="77777777" w:rsidR="006061AF" w:rsidRPr="008E01AA" w:rsidRDefault="006061AF" w:rsidP="006061AF">
                  <w:pPr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8E01AA">
                    <w:rPr>
                      <w:rFonts w:cstheme="minorHAnsi"/>
                      <w:bCs/>
                      <w:iCs/>
                      <w:sz w:val="18"/>
                      <w:szCs w:val="18"/>
                    </w:rPr>
                    <w:t xml:space="preserve">Zadanie 3 - Inżynier Projektu </w:t>
                  </w:r>
                </w:p>
              </w:tc>
              <w:tc>
                <w:tcPr>
                  <w:tcW w:w="3984" w:type="dxa"/>
                  <w:vAlign w:val="center"/>
                </w:tcPr>
                <w:p w14:paraId="7185061D" w14:textId="77777777" w:rsidR="006061AF" w:rsidRPr="008E01AA" w:rsidRDefault="006061AF" w:rsidP="006061AF">
                  <w:pPr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8E01AA">
                    <w:rPr>
                      <w:rFonts w:cstheme="minorHAnsi"/>
                      <w:bCs/>
                      <w:sz w:val="18"/>
                      <w:szCs w:val="18"/>
                    </w:rPr>
                    <w:t>Brak</w:t>
                  </w:r>
                </w:p>
              </w:tc>
            </w:tr>
            <w:tr w:rsidR="006061AF" w:rsidRPr="008E01AA" w14:paraId="3CA723F8" w14:textId="77777777" w:rsidTr="00213FDD">
              <w:tc>
                <w:tcPr>
                  <w:tcW w:w="2002" w:type="dxa"/>
                </w:tcPr>
                <w:p w14:paraId="547CDCE9" w14:textId="77777777" w:rsidR="006061AF" w:rsidRPr="008E01AA" w:rsidRDefault="006061AF" w:rsidP="006061AF">
                  <w:pPr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8E01AA">
                    <w:rPr>
                      <w:rFonts w:cstheme="minorHAnsi"/>
                      <w:bCs/>
                      <w:iCs/>
                      <w:sz w:val="18"/>
                      <w:szCs w:val="18"/>
                    </w:rPr>
                    <w:t>Zadanie 4 - Sekretarz Projektu</w:t>
                  </w:r>
                </w:p>
              </w:tc>
              <w:tc>
                <w:tcPr>
                  <w:tcW w:w="3984" w:type="dxa"/>
                  <w:vAlign w:val="center"/>
                </w:tcPr>
                <w:p w14:paraId="5533BB59" w14:textId="77777777" w:rsidR="006061AF" w:rsidRPr="008E01AA" w:rsidRDefault="00304B6E" w:rsidP="006061AF">
                  <w:pPr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5E078A">
                    <w:rPr>
                      <w:rFonts w:cstheme="minorHAnsi"/>
                      <w:bCs/>
                      <w:sz w:val="18"/>
                      <w:szCs w:val="18"/>
                    </w:rPr>
                    <w:t>Z</w:t>
                  </w:r>
                  <w:r w:rsidR="00BC32B7">
                    <w:rPr>
                      <w:rFonts w:cstheme="minorHAnsi"/>
                      <w:bCs/>
                      <w:sz w:val="18"/>
                      <w:szCs w:val="18"/>
                    </w:rPr>
                    <w:t xml:space="preserve">adanie zostało anulowane z </w:t>
                  </w:r>
                  <w:r w:rsidRPr="005E078A">
                    <w:rPr>
                      <w:rFonts w:cstheme="minorHAnsi"/>
                      <w:bCs/>
                      <w:sz w:val="18"/>
                      <w:szCs w:val="18"/>
                    </w:rPr>
                    <w:t>uwagi</w:t>
                  </w:r>
                  <w:r w:rsidR="00BC32B7">
                    <w:rPr>
                      <w:rFonts w:cstheme="minorHAnsi"/>
                      <w:bCs/>
                      <w:sz w:val="18"/>
                      <w:szCs w:val="18"/>
                    </w:rPr>
                    <w:t xml:space="preserve"> na niezgłoszenie się oferenta na świadczenie usług </w:t>
                  </w:r>
                  <w:r w:rsidRPr="005E078A">
                    <w:rPr>
                      <w:rFonts w:cstheme="minorHAnsi"/>
                      <w:bCs/>
                      <w:sz w:val="18"/>
                      <w:szCs w:val="18"/>
                    </w:rPr>
                    <w:t xml:space="preserve">Sekretarza </w:t>
                  </w:r>
                  <w:r w:rsidRPr="005E078A">
                    <w:rPr>
                      <w:rFonts w:cstheme="minorHAnsi"/>
                      <w:bCs/>
                      <w:sz w:val="18"/>
                      <w:szCs w:val="18"/>
                    </w:rPr>
                    <w:lastRenderedPageBreak/>
                    <w:t>Projektu.</w:t>
                  </w:r>
                  <w:r w:rsidR="00BC32B7">
                    <w:rPr>
                      <w:rFonts w:cstheme="minorHAnsi"/>
                      <w:bCs/>
                      <w:sz w:val="18"/>
                      <w:szCs w:val="18"/>
                    </w:rPr>
                    <w:t xml:space="preserve"> Zadanie t</w:t>
                  </w:r>
                  <w:r w:rsidR="00386BE3">
                    <w:rPr>
                      <w:rFonts w:cstheme="minorHAnsi"/>
                      <w:bCs/>
                      <w:sz w:val="18"/>
                      <w:szCs w:val="18"/>
                    </w:rPr>
                    <w:t>o</w:t>
                  </w:r>
                  <w:r w:rsidR="00BC32B7">
                    <w:rPr>
                      <w:rFonts w:cstheme="minorHAnsi"/>
                      <w:bCs/>
                      <w:sz w:val="18"/>
                      <w:szCs w:val="18"/>
                    </w:rPr>
                    <w:t xml:space="preserve"> było realizowane przez pracownika zatrudnionego na </w:t>
                  </w:r>
                  <w:r w:rsidR="00386BE3">
                    <w:rPr>
                      <w:rFonts w:cstheme="minorHAnsi"/>
                      <w:bCs/>
                      <w:sz w:val="18"/>
                      <w:szCs w:val="18"/>
                    </w:rPr>
                    <w:t xml:space="preserve">stanowisko </w:t>
                  </w:r>
                  <w:r w:rsidR="00BC32B7">
                    <w:rPr>
                      <w:rFonts w:cstheme="minorHAnsi"/>
                      <w:bCs/>
                      <w:sz w:val="18"/>
                      <w:szCs w:val="18"/>
                    </w:rPr>
                    <w:t>Sekretarza Projektu i finansowane w ramach kosztów pośrednich.</w:t>
                  </w:r>
                </w:p>
              </w:tc>
            </w:tr>
            <w:tr w:rsidR="006061AF" w:rsidRPr="008E01AA" w14:paraId="2A234483" w14:textId="77777777" w:rsidTr="00213FDD">
              <w:tc>
                <w:tcPr>
                  <w:tcW w:w="2002" w:type="dxa"/>
                </w:tcPr>
                <w:p w14:paraId="731BA460" w14:textId="77777777" w:rsidR="006061AF" w:rsidRPr="008E01AA" w:rsidRDefault="006061AF" w:rsidP="006061AF">
                  <w:pPr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8E01AA">
                    <w:rPr>
                      <w:rFonts w:cstheme="minorHAnsi"/>
                      <w:bCs/>
                      <w:iCs/>
                      <w:sz w:val="18"/>
                      <w:szCs w:val="18"/>
                    </w:rPr>
                    <w:lastRenderedPageBreak/>
                    <w:t>Zadanie 5 - Szkolenia</w:t>
                  </w:r>
                </w:p>
              </w:tc>
              <w:tc>
                <w:tcPr>
                  <w:tcW w:w="3984" w:type="dxa"/>
                  <w:vAlign w:val="center"/>
                </w:tcPr>
                <w:p w14:paraId="067DFB6D" w14:textId="77777777" w:rsidR="006061AF" w:rsidRPr="008E01AA" w:rsidRDefault="006061AF" w:rsidP="006061AF">
                  <w:pPr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8E01AA">
                    <w:rPr>
                      <w:rFonts w:cstheme="minorHAnsi"/>
                      <w:bCs/>
                      <w:sz w:val="18"/>
                      <w:szCs w:val="18"/>
                    </w:rPr>
                    <w:t>Brak</w:t>
                  </w:r>
                </w:p>
              </w:tc>
            </w:tr>
            <w:tr w:rsidR="006061AF" w:rsidRPr="008E01AA" w14:paraId="6BD12DA1" w14:textId="77777777" w:rsidTr="00213FDD">
              <w:tc>
                <w:tcPr>
                  <w:tcW w:w="2002" w:type="dxa"/>
                </w:tcPr>
                <w:p w14:paraId="26082D1C" w14:textId="77777777" w:rsidR="006061AF" w:rsidRPr="008E01AA" w:rsidRDefault="006061AF" w:rsidP="006061AF">
                  <w:pPr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8E01AA">
                    <w:rPr>
                      <w:rFonts w:cstheme="minorHAnsi"/>
                      <w:bCs/>
                      <w:iCs/>
                      <w:sz w:val="18"/>
                      <w:szCs w:val="18"/>
                    </w:rPr>
                    <w:t>Zadanie 6 - Promocja</w:t>
                  </w:r>
                </w:p>
              </w:tc>
              <w:tc>
                <w:tcPr>
                  <w:tcW w:w="3984" w:type="dxa"/>
                  <w:vAlign w:val="center"/>
                </w:tcPr>
                <w:p w14:paraId="22B744A5" w14:textId="77777777" w:rsidR="006061AF" w:rsidRPr="008E01AA" w:rsidRDefault="006061AF" w:rsidP="006061AF">
                  <w:pPr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8E01AA">
                    <w:rPr>
                      <w:rFonts w:cstheme="minorHAnsi"/>
                      <w:bCs/>
                      <w:sz w:val="18"/>
                      <w:szCs w:val="18"/>
                    </w:rPr>
                    <w:t>Brak</w:t>
                  </w:r>
                </w:p>
              </w:tc>
            </w:tr>
            <w:tr w:rsidR="006061AF" w:rsidRPr="008E01AA" w14:paraId="7C296B9C" w14:textId="77777777" w:rsidTr="00213FDD">
              <w:tc>
                <w:tcPr>
                  <w:tcW w:w="2002" w:type="dxa"/>
                </w:tcPr>
                <w:p w14:paraId="52D06276" w14:textId="77777777" w:rsidR="006061AF" w:rsidRPr="008E01AA" w:rsidRDefault="006061AF" w:rsidP="006061AF">
                  <w:pPr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8E01AA">
                    <w:rPr>
                      <w:rFonts w:cstheme="minorHAnsi"/>
                      <w:bCs/>
                      <w:iCs/>
                      <w:sz w:val="18"/>
                      <w:szCs w:val="18"/>
                    </w:rPr>
                    <w:t>Zadanie 7 - Wynagrodzenia</w:t>
                  </w:r>
                </w:p>
              </w:tc>
              <w:tc>
                <w:tcPr>
                  <w:tcW w:w="3984" w:type="dxa"/>
                  <w:vAlign w:val="center"/>
                </w:tcPr>
                <w:p w14:paraId="1F5E3524" w14:textId="77777777" w:rsidR="006061AF" w:rsidRPr="008E01AA" w:rsidRDefault="006061AF" w:rsidP="006061AF">
                  <w:pPr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5E078A">
                    <w:rPr>
                      <w:rFonts w:cstheme="minorHAnsi"/>
                      <w:bCs/>
                      <w:sz w:val="18"/>
                      <w:szCs w:val="18"/>
                    </w:rPr>
                    <w:t>Brak</w:t>
                  </w:r>
                </w:p>
              </w:tc>
            </w:tr>
            <w:tr w:rsidR="00BC32B7" w:rsidRPr="008E01AA" w14:paraId="23D74C1D" w14:textId="77777777" w:rsidTr="00213FDD">
              <w:tc>
                <w:tcPr>
                  <w:tcW w:w="2002" w:type="dxa"/>
                </w:tcPr>
                <w:p w14:paraId="5C122F17" w14:textId="77777777" w:rsidR="00BC32B7" w:rsidRPr="008E01AA" w:rsidRDefault="00BC32B7" w:rsidP="00BC32B7">
                  <w:pPr>
                    <w:rPr>
                      <w:rFonts w:cstheme="minorHAnsi"/>
                      <w:bCs/>
                      <w:iCs/>
                      <w:sz w:val="18"/>
                      <w:szCs w:val="18"/>
                    </w:rPr>
                  </w:pPr>
                  <w:r w:rsidRPr="0088054B">
                    <w:rPr>
                      <w:rFonts w:cstheme="minorHAnsi"/>
                      <w:sz w:val="18"/>
                      <w:szCs w:val="18"/>
                    </w:rPr>
                    <w:t xml:space="preserve">Zadanie </w:t>
                  </w:r>
                  <w:r>
                    <w:rPr>
                      <w:rFonts w:cstheme="minorHAnsi"/>
                      <w:sz w:val="18"/>
                      <w:szCs w:val="18"/>
                    </w:rPr>
                    <w:t xml:space="preserve">- </w:t>
                  </w:r>
                  <w:r w:rsidRPr="0088054B">
                    <w:rPr>
                      <w:rFonts w:cstheme="minorHAnsi"/>
                      <w:sz w:val="18"/>
                      <w:szCs w:val="18"/>
                    </w:rPr>
                    <w:t>Koszty pośrednie</w:t>
                  </w:r>
                </w:p>
              </w:tc>
              <w:tc>
                <w:tcPr>
                  <w:tcW w:w="3984" w:type="dxa"/>
                </w:tcPr>
                <w:p w14:paraId="40A56317" w14:textId="77777777" w:rsidR="00BC32B7" w:rsidRPr="005E078A" w:rsidRDefault="00BC32B7" w:rsidP="00BC32B7">
                  <w:pPr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Brak</w:t>
                  </w:r>
                  <w:r w:rsidRPr="00C924C6"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</w:p>
              </w:tc>
            </w:tr>
          </w:tbl>
          <w:p w14:paraId="158FB773" w14:textId="77777777" w:rsidR="006061AF" w:rsidRPr="008E01AA" w:rsidRDefault="006061AF" w:rsidP="006061AF">
            <w:pPr>
              <w:jc w:val="both"/>
              <w:rPr>
                <w:rFonts w:cstheme="minorHAnsi"/>
                <w:iCs/>
                <w:sz w:val="18"/>
                <w:szCs w:val="18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308"/>
              <w:gridCol w:w="992"/>
              <w:gridCol w:w="992"/>
              <w:gridCol w:w="851"/>
              <w:gridCol w:w="1863"/>
            </w:tblGrid>
            <w:tr w:rsidR="008210F1" w:rsidRPr="008E01AA" w14:paraId="431F656E" w14:textId="77777777" w:rsidTr="008210F1">
              <w:tc>
                <w:tcPr>
                  <w:tcW w:w="1308" w:type="dxa"/>
                  <w:vMerge w:val="restart"/>
                  <w:vAlign w:val="center"/>
                </w:tcPr>
                <w:p w14:paraId="457D721F" w14:textId="77777777" w:rsidR="008210F1" w:rsidRPr="008E01AA" w:rsidRDefault="008210F1" w:rsidP="006061AF">
                  <w:pPr>
                    <w:jc w:val="center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8E01AA">
                    <w:rPr>
                      <w:rFonts w:cstheme="minorHAnsi"/>
                      <w:b/>
                      <w:sz w:val="18"/>
                      <w:szCs w:val="18"/>
                    </w:rPr>
                    <w:t>Kamień milowy</w:t>
                  </w:r>
                </w:p>
              </w:tc>
              <w:tc>
                <w:tcPr>
                  <w:tcW w:w="4698" w:type="dxa"/>
                  <w:gridSpan w:val="4"/>
                  <w:vAlign w:val="center"/>
                </w:tcPr>
                <w:p w14:paraId="788FE3B4" w14:textId="77777777" w:rsidR="008210F1" w:rsidRPr="008E01AA" w:rsidRDefault="008210F1" w:rsidP="006061AF">
                  <w:pPr>
                    <w:jc w:val="center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8E01AA">
                    <w:rPr>
                      <w:rFonts w:cstheme="minorHAnsi"/>
                      <w:b/>
                      <w:sz w:val="18"/>
                      <w:szCs w:val="18"/>
                    </w:rPr>
                    <w:t>Termin osiągnięcia i przyczyna opóźnienia</w:t>
                  </w:r>
                </w:p>
              </w:tc>
            </w:tr>
            <w:tr w:rsidR="008210F1" w:rsidRPr="008E01AA" w14:paraId="521135E3" w14:textId="77777777" w:rsidTr="008210F1">
              <w:tc>
                <w:tcPr>
                  <w:tcW w:w="1308" w:type="dxa"/>
                  <w:vMerge/>
                  <w:vAlign w:val="center"/>
                </w:tcPr>
                <w:p w14:paraId="2682FC50" w14:textId="77777777" w:rsidR="008210F1" w:rsidRPr="008E01AA" w:rsidDel="00C40CAE" w:rsidRDefault="008210F1" w:rsidP="006061AF">
                  <w:pPr>
                    <w:jc w:val="center"/>
                    <w:rPr>
                      <w:rFonts w:cstheme="minorHAns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14:paraId="0A164A41" w14:textId="6D320E65" w:rsidR="008210F1" w:rsidRPr="008E01AA" w:rsidRDefault="00D04E87" w:rsidP="006061AF">
                  <w:pPr>
                    <w:jc w:val="center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</w:rPr>
                    <w:t>Planowany – wynikający z</w:t>
                  </w:r>
                  <w:r w:rsidR="001F2AB6">
                    <w:rPr>
                      <w:rFonts w:cstheme="minorHAnsi"/>
                      <w:b/>
                      <w:sz w:val="18"/>
                      <w:szCs w:val="18"/>
                    </w:rPr>
                    <w:t> </w:t>
                  </w:r>
                  <w:r>
                    <w:rPr>
                      <w:rFonts w:cstheme="minorHAnsi"/>
                      <w:b/>
                      <w:sz w:val="18"/>
                      <w:szCs w:val="18"/>
                    </w:rPr>
                    <w:t>podpisanego porozumienia</w:t>
                  </w:r>
                </w:p>
              </w:tc>
              <w:tc>
                <w:tcPr>
                  <w:tcW w:w="992" w:type="dxa"/>
                  <w:vAlign w:val="center"/>
                </w:tcPr>
                <w:p w14:paraId="142B5424" w14:textId="77777777" w:rsidR="008210F1" w:rsidRPr="008E01AA" w:rsidRDefault="008210F1" w:rsidP="006061AF">
                  <w:pPr>
                    <w:jc w:val="center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8E01AA">
                    <w:rPr>
                      <w:rFonts w:cstheme="minorHAnsi"/>
                      <w:b/>
                      <w:sz w:val="18"/>
                      <w:szCs w:val="18"/>
                    </w:rPr>
                    <w:t>Planowany</w:t>
                  </w:r>
                  <w:r w:rsidR="00D04E87">
                    <w:rPr>
                      <w:rFonts w:cstheme="minorHAnsi"/>
                      <w:b/>
                      <w:sz w:val="18"/>
                      <w:szCs w:val="18"/>
                    </w:rPr>
                    <w:t xml:space="preserve"> - po podpisanych aneksach</w:t>
                  </w:r>
                </w:p>
              </w:tc>
              <w:tc>
                <w:tcPr>
                  <w:tcW w:w="851" w:type="dxa"/>
                  <w:vAlign w:val="center"/>
                </w:tcPr>
                <w:p w14:paraId="5D47A937" w14:textId="77777777" w:rsidR="008210F1" w:rsidRPr="008E01AA" w:rsidRDefault="008210F1" w:rsidP="006061AF">
                  <w:pPr>
                    <w:jc w:val="center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8E01AA">
                    <w:rPr>
                      <w:rFonts w:cstheme="minorHAnsi"/>
                      <w:b/>
                      <w:sz w:val="18"/>
                      <w:szCs w:val="18"/>
                    </w:rPr>
                    <w:t>Rzeczywisty</w:t>
                  </w:r>
                </w:p>
              </w:tc>
              <w:tc>
                <w:tcPr>
                  <w:tcW w:w="1863" w:type="dxa"/>
                </w:tcPr>
                <w:p w14:paraId="21338F67" w14:textId="77777777" w:rsidR="008210F1" w:rsidRPr="008E01AA" w:rsidRDefault="008210F1" w:rsidP="006061AF">
                  <w:pPr>
                    <w:jc w:val="center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</w:rPr>
                    <w:t>Przyczyna opóźnienia</w:t>
                  </w:r>
                </w:p>
              </w:tc>
            </w:tr>
            <w:tr w:rsidR="006D58FB" w:rsidRPr="008E01AA" w14:paraId="38DDBD90" w14:textId="77777777" w:rsidTr="005E7EB8">
              <w:tc>
                <w:tcPr>
                  <w:tcW w:w="1308" w:type="dxa"/>
                  <w:vAlign w:val="center"/>
                </w:tcPr>
                <w:p w14:paraId="794D2CA3" w14:textId="77777777" w:rsidR="006D58FB" w:rsidRPr="008E01AA" w:rsidDel="00C40CAE" w:rsidRDefault="006D58FB" w:rsidP="005E7EB8">
                  <w:pPr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8E01AA">
                    <w:rPr>
                      <w:rFonts w:cstheme="minorHAnsi"/>
                      <w:sz w:val="18"/>
                      <w:szCs w:val="18"/>
                    </w:rPr>
                    <w:t>Wyłonienie Głównego Wykonawcy Systemu PDS oraz szkoleń</w:t>
                  </w:r>
                </w:p>
              </w:tc>
              <w:tc>
                <w:tcPr>
                  <w:tcW w:w="992" w:type="dxa"/>
                  <w:vAlign w:val="center"/>
                </w:tcPr>
                <w:p w14:paraId="20B66DFD" w14:textId="77777777" w:rsidR="006D58FB" w:rsidRPr="0069619C" w:rsidRDefault="006D58FB" w:rsidP="006D58FB">
                  <w:pPr>
                    <w:jc w:val="center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>
                    <w:rPr>
                      <w:rFonts w:cstheme="minorHAnsi"/>
                      <w:bCs/>
                      <w:sz w:val="18"/>
                      <w:szCs w:val="18"/>
                    </w:rPr>
                    <w:t>03-2019</w:t>
                  </w:r>
                </w:p>
              </w:tc>
              <w:tc>
                <w:tcPr>
                  <w:tcW w:w="992" w:type="dxa"/>
                  <w:vAlign w:val="center"/>
                </w:tcPr>
                <w:p w14:paraId="11A657A8" w14:textId="77777777" w:rsidR="006D58FB" w:rsidRPr="005652BC" w:rsidRDefault="006D58FB" w:rsidP="006D58FB">
                  <w:pPr>
                    <w:jc w:val="center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5652BC">
                    <w:rPr>
                      <w:rFonts w:cstheme="minorHAnsi"/>
                      <w:bCs/>
                      <w:sz w:val="18"/>
                      <w:szCs w:val="18"/>
                    </w:rPr>
                    <w:t>08-2020</w:t>
                  </w:r>
                </w:p>
              </w:tc>
              <w:tc>
                <w:tcPr>
                  <w:tcW w:w="851" w:type="dxa"/>
                  <w:vAlign w:val="center"/>
                </w:tcPr>
                <w:p w14:paraId="357D8C38" w14:textId="77777777" w:rsidR="006D58FB" w:rsidRPr="008E01AA" w:rsidRDefault="006D58FB" w:rsidP="006D58FB">
                  <w:pPr>
                    <w:jc w:val="center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8E01AA">
                    <w:rPr>
                      <w:rFonts w:cstheme="minorHAnsi"/>
                      <w:sz w:val="18"/>
                      <w:szCs w:val="18"/>
                    </w:rPr>
                    <w:t>09-2020</w:t>
                  </w:r>
                </w:p>
              </w:tc>
              <w:tc>
                <w:tcPr>
                  <w:tcW w:w="1863" w:type="dxa"/>
                </w:tcPr>
                <w:p w14:paraId="2C78FF0F" w14:textId="42221F30" w:rsidR="006D58FB" w:rsidRPr="008E01AA" w:rsidRDefault="006D58FB" w:rsidP="006D58FB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210F1">
                    <w:rPr>
                      <w:rFonts w:cstheme="minorHAnsi"/>
                      <w:sz w:val="18"/>
                      <w:szCs w:val="18"/>
                    </w:rPr>
                    <w:t>Opóźnienie wynika</w:t>
                  </w:r>
                  <w:r>
                    <w:rPr>
                      <w:rFonts w:cstheme="minorHAnsi"/>
                      <w:sz w:val="18"/>
                      <w:szCs w:val="18"/>
                    </w:rPr>
                    <w:t>ło</w:t>
                  </w:r>
                  <w:r w:rsidRPr="008210F1">
                    <w:rPr>
                      <w:rFonts w:cstheme="minorHAnsi"/>
                      <w:sz w:val="18"/>
                      <w:szCs w:val="18"/>
                    </w:rPr>
                    <w:t xml:space="preserve"> z późniejszego niż pierwotnie planowano terminu </w:t>
                  </w:r>
                  <w:r>
                    <w:rPr>
                      <w:rFonts w:cstheme="minorHAnsi"/>
                      <w:sz w:val="18"/>
                      <w:szCs w:val="18"/>
                    </w:rPr>
                    <w:t xml:space="preserve">wyłonienia Wykonawcy Systemu PDS oraz szkoleń, </w:t>
                  </w:r>
                  <w:r w:rsidRPr="009569CA">
                    <w:rPr>
                      <w:rFonts w:cstheme="minorHAnsi"/>
                      <w:sz w:val="18"/>
                      <w:szCs w:val="18"/>
                    </w:rPr>
                    <w:t>który został wyłoniony w dniu 15.09.2020 r.</w:t>
                  </w:r>
                </w:p>
              </w:tc>
            </w:tr>
            <w:tr w:rsidR="006D58FB" w:rsidRPr="008E01AA" w14:paraId="478FB7FD" w14:textId="77777777" w:rsidTr="005E7EB8">
              <w:tc>
                <w:tcPr>
                  <w:tcW w:w="1308" w:type="dxa"/>
                  <w:vAlign w:val="center"/>
                </w:tcPr>
                <w:p w14:paraId="2DBE125C" w14:textId="77777777" w:rsidR="006D58FB" w:rsidRPr="008E01AA" w:rsidDel="00C40CAE" w:rsidRDefault="006D58FB" w:rsidP="005E7EB8">
                  <w:pPr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8E01AA">
                    <w:rPr>
                      <w:rFonts w:cstheme="minorHAnsi"/>
                      <w:sz w:val="18"/>
                      <w:szCs w:val="18"/>
                    </w:rPr>
                    <w:t>Opracowanie planu projektu oraz dokumentacji analitycznej</w:t>
                  </w:r>
                </w:p>
              </w:tc>
              <w:tc>
                <w:tcPr>
                  <w:tcW w:w="992" w:type="dxa"/>
                  <w:vAlign w:val="center"/>
                </w:tcPr>
                <w:p w14:paraId="6FD30D1D" w14:textId="77777777" w:rsidR="006D58FB" w:rsidRPr="0069619C" w:rsidRDefault="006D58FB" w:rsidP="006D58FB">
                  <w:pPr>
                    <w:jc w:val="center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>
                    <w:rPr>
                      <w:rFonts w:cstheme="minorHAnsi"/>
                      <w:bCs/>
                      <w:sz w:val="18"/>
                      <w:szCs w:val="18"/>
                    </w:rPr>
                    <w:t>06-2019</w:t>
                  </w:r>
                </w:p>
              </w:tc>
              <w:tc>
                <w:tcPr>
                  <w:tcW w:w="992" w:type="dxa"/>
                  <w:vAlign w:val="center"/>
                </w:tcPr>
                <w:p w14:paraId="0EAB0C7F" w14:textId="77777777" w:rsidR="006D58FB" w:rsidRPr="005652BC" w:rsidRDefault="006D58FB" w:rsidP="006D58FB">
                  <w:pPr>
                    <w:jc w:val="center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>
                    <w:rPr>
                      <w:rFonts w:cstheme="minorHAnsi"/>
                      <w:bCs/>
                      <w:sz w:val="18"/>
                      <w:szCs w:val="18"/>
                    </w:rPr>
                    <w:t>11-2020</w:t>
                  </w:r>
                </w:p>
              </w:tc>
              <w:tc>
                <w:tcPr>
                  <w:tcW w:w="851" w:type="dxa"/>
                  <w:vAlign w:val="center"/>
                </w:tcPr>
                <w:p w14:paraId="530B1A75" w14:textId="77777777" w:rsidR="006D58FB" w:rsidRPr="008E01AA" w:rsidRDefault="006D58FB" w:rsidP="006D58FB">
                  <w:pPr>
                    <w:jc w:val="center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8E01AA">
                    <w:rPr>
                      <w:rFonts w:cstheme="minorHAnsi"/>
                      <w:sz w:val="18"/>
                      <w:szCs w:val="18"/>
                      <w:lang w:eastAsia="pl-PL"/>
                    </w:rPr>
                    <w:t>01-2021</w:t>
                  </w:r>
                </w:p>
              </w:tc>
              <w:tc>
                <w:tcPr>
                  <w:tcW w:w="1863" w:type="dxa"/>
                </w:tcPr>
                <w:p w14:paraId="6C02EECA" w14:textId="28197DB4" w:rsidR="006D58FB" w:rsidRPr="008E01AA" w:rsidRDefault="006D58FB" w:rsidP="005E7EB8">
                  <w:pPr>
                    <w:rPr>
                      <w:rFonts w:cstheme="minorHAnsi"/>
                      <w:sz w:val="18"/>
                      <w:szCs w:val="18"/>
                      <w:lang w:eastAsia="pl-PL"/>
                    </w:rPr>
                  </w:pPr>
                  <w:r w:rsidRPr="008210F1">
                    <w:rPr>
                      <w:rFonts w:cstheme="minorHAnsi"/>
                      <w:sz w:val="18"/>
                      <w:szCs w:val="18"/>
                    </w:rPr>
                    <w:t>Opóźnienie wynika</w:t>
                  </w:r>
                  <w:r>
                    <w:rPr>
                      <w:rFonts w:cstheme="minorHAnsi"/>
                      <w:sz w:val="18"/>
                      <w:szCs w:val="18"/>
                    </w:rPr>
                    <w:t>ło</w:t>
                  </w:r>
                  <w:r w:rsidRPr="008210F1">
                    <w:rPr>
                      <w:rFonts w:cstheme="minorHAnsi"/>
                      <w:sz w:val="18"/>
                      <w:szCs w:val="18"/>
                    </w:rPr>
                    <w:t xml:space="preserve"> z</w:t>
                  </w:r>
                  <w:r w:rsidR="001F2AB6">
                    <w:rPr>
                      <w:rFonts w:cstheme="minorHAnsi"/>
                      <w:sz w:val="18"/>
                      <w:szCs w:val="18"/>
                    </w:rPr>
                    <w:t> </w:t>
                  </w:r>
                  <w:r w:rsidRPr="008210F1">
                    <w:rPr>
                      <w:rFonts w:cstheme="minorHAnsi"/>
                      <w:sz w:val="18"/>
                      <w:szCs w:val="18"/>
                    </w:rPr>
                    <w:t>późniejszego niż pierwotnie planowano terminu podpisania Umowy z Wykonawcą. Wykonawca został wyłoniony w dniu 15.09.2020 r, na-tomiast z uwagi na opóźnienie w dostarczeniu przez Wykonawcę dokumentów niezbędnych do podpisania umowy - Umowa została podpisana dopiero w dniu 26.10.2020 r.</w:t>
                  </w:r>
                  <w:r>
                    <w:t xml:space="preserve"> </w:t>
                  </w:r>
                  <w:r w:rsidRPr="006D58FB">
                    <w:rPr>
                      <w:rFonts w:cstheme="minorHAnsi"/>
                      <w:sz w:val="18"/>
                      <w:szCs w:val="18"/>
                    </w:rPr>
                    <w:t xml:space="preserve">Zgodnie z Umową termin realizacji Zadania 1 - </w:t>
                  </w:r>
                  <w:proofErr w:type="spellStart"/>
                  <w:r w:rsidRPr="006D58FB">
                    <w:rPr>
                      <w:rFonts w:cstheme="minorHAnsi"/>
                      <w:sz w:val="18"/>
                      <w:szCs w:val="18"/>
                    </w:rPr>
                    <w:t>Opra-cowanie</w:t>
                  </w:r>
                  <w:proofErr w:type="spellEnd"/>
                  <w:r w:rsidRPr="006D58FB">
                    <w:rPr>
                      <w:rFonts w:cstheme="minorHAnsi"/>
                      <w:sz w:val="18"/>
                      <w:szCs w:val="18"/>
                    </w:rPr>
                    <w:t xml:space="preserve"> planu projektu oraz Dokumentacji analitycznej wynosił nie później niż 3 miesiące od daty podpisania Umowy.</w:t>
                  </w:r>
                </w:p>
              </w:tc>
            </w:tr>
            <w:tr w:rsidR="006D58FB" w:rsidRPr="008E01AA" w14:paraId="2954D59C" w14:textId="77777777" w:rsidTr="00FF6243">
              <w:tc>
                <w:tcPr>
                  <w:tcW w:w="1308" w:type="dxa"/>
                  <w:vAlign w:val="center"/>
                </w:tcPr>
                <w:p w14:paraId="6F924172" w14:textId="77777777" w:rsidR="006D58FB" w:rsidRPr="00FF6243" w:rsidDel="00C40CAE" w:rsidRDefault="006D58FB" w:rsidP="00FF6243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E01AA">
                    <w:rPr>
                      <w:rFonts w:cstheme="minorHAnsi"/>
                      <w:sz w:val="18"/>
                      <w:szCs w:val="18"/>
                    </w:rPr>
                    <w:t>Opracowanie dokumentacji projektowej</w:t>
                  </w:r>
                </w:p>
              </w:tc>
              <w:tc>
                <w:tcPr>
                  <w:tcW w:w="992" w:type="dxa"/>
                  <w:vAlign w:val="center"/>
                </w:tcPr>
                <w:p w14:paraId="58E598C4" w14:textId="77777777" w:rsidR="006D58FB" w:rsidRPr="0069619C" w:rsidRDefault="006D58FB" w:rsidP="006D58FB">
                  <w:pPr>
                    <w:jc w:val="center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>
                    <w:rPr>
                      <w:rFonts w:cstheme="minorHAnsi"/>
                      <w:bCs/>
                      <w:sz w:val="18"/>
                      <w:szCs w:val="18"/>
                    </w:rPr>
                    <w:t>08-2019</w:t>
                  </w:r>
                </w:p>
              </w:tc>
              <w:tc>
                <w:tcPr>
                  <w:tcW w:w="992" w:type="dxa"/>
                  <w:vAlign w:val="center"/>
                </w:tcPr>
                <w:p w14:paraId="7B2275D6" w14:textId="77777777" w:rsidR="006D58FB" w:rsidRPr="005652BC" w:rsidRDefault="006D58FB" w:rsidP="006D58FB">
                  <w:pPr>
                    <w:jc w:val="center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>
                    <w:rPr>
                      <w:rFonts w:cstheme="minorHAnsi"/>
                      <w:bCs/>
                      <w:sz w:val="18"/>
                      <w:szCs w:val="18"/>
                    </w:rPr>
                    <w:t>01-2021</w:t>
                  </w:r>
                </w:p>
              </w:tc>
              <w:tc>
                <w:tcPr>
                  <w:tcW w:w="851" w:type="dxa"/>
                  <w:vAlign w:val="center"/>
                </w:tcPr>
                <w:p w14:paraId="740F7C63" w14:textId="77777777" w:rsidR="006D58FB" w:rsidRPr="008E01AA" w:rsidRDefault="006D58FB" w:rsidP="006D58FB">
                  <w:pPr>
                    <w:jc w:val="center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8E01AA">
                    <w:rPr>
                      <w:rFonts w:cstheme="minorHAnsi"/>
                      <w:sz w:val="18"/>
                      <w:szCs w:val="18"/>
                      <w:lang w:eastAsia="pl-PL"/>
                    </w:rPr>
                    <w:t>03-2021</w:t>
                  </w:r>
                </w:p>
              </w:tc>
              <w:tc>
                <w:tcPr>
                  <w:tcW w:w="1863" w:type="dxa"/>
                </w:tcPr>
                <w:p w14:paraId="1123E6AB" w14:textId="084A3097" w:rsidR="006D58FB" w:rsidRPr="008E01AA" w:rsidRDefault="006D58FB" w:rsidP="005E7EB8">
                  <w:pPr>
                    <w:rPr>
                      <w:rFonts w:cstheme="minorHAnsi"/>
                      <w:sz w:val="18"/>
                      <w:szCs w:val="18"/>
                      <w:lang w:eastAsia="pl-PL"/>
                    </w:rPr>
                  </w:pPr>
                  <w:r w:rsidRPr="006D58FB">
                    <w:rPr>
                      <w:rFonts w:cstheme="minorHAnsi"/>
                      <w:sz w:val="18"/>
                      <w:szCs w:val="18"/>
                      <w:lang w:eastAsia="pl-PL"/>
                    </w:rPr>
                    <w:t>Opóźnienie wynika</w:t>
                  </w:r>
                  <w:r w:rsidR="0078479E">
                    <w:rPr>
                      <w:rFonts w:cstheme="minorHAnsi"/>
                      <w:sz w:val="18"/>
                      <w:szCs w:val="18"/>
                      <w:lang w:eastAsia="pl-PL"/>
                    </w:rPr>
                    <w:t>ło</w:t>
                  </w:r>
                  <w:r w:rsidRPr="006D58FB">
                    <w:rPr>
                      <w:rFonts w:cstheme="minorHAnsi"/>
                      <w:sz w:val="18"/>
                      <w:szCs w:val="18"/>
                      <w:lang w:eastAsia="pl-PL"/>
                    </w:rPr>
                    <w:t xml:space="preserve"> z</w:t>
                  </w:r>
                  <w:r w:rsidR="001F2AB6">
                    <w:rPr>
                      <w:rFonts w:cstheme="minorHAnsi"/>
                      <w:sz w:val="18"/>
                      <w:szCs w:val="18"/>
                      <w:lang w:eastAsia="pl-PL"/>
                    </w:rPr>
                    <w:t> </w:t>
                  </w:r>
                  <w:r w:rsidRPr="006D58FB">
                    <w:rPr>
                      <w:rFonts w:cstheme="minorHAnsi"/>
                      <w:sz w:val="18"/>
                      <w:szCs w:val="18"/>
                      <w:lang w:eastAsia="pl-PL"/>
                    </w:rPr>
                    <w:t>późniejszego niż pierwotnie planowano terminu podpisania Umowy z Wykonawcą. Wykonawca został wyłoniony w</w:t>
                  </w:r>
                  <w:r w:rsidR="001F2AB6">
                    <w:rPr>
                      <w:rFonts w:cstheme="minorHAnsi"/>
                      <w:sz w:val="18"/>
                      <w:szCs w:val="18"/>
                      <w:lang w:eastAsia="pl-PL"/>
                    </w:rPr>
                    <w:t> </w:t>
                  </w:r>
                  <w:r w:rsidRPr="006D58FB">
                    <w:rPr>
                      <w:rFonts w:cstheme="minorHAnsi"/>
                      <w:sz w:val="18"/>
                      <w:szCs w:val="18"/>
                      <w:lang w:eastAsia="pl-PL"/>
                    </w:rPr>
                    <w:t>dniu 15.09.2020 r</w:t>
                  </w:r>
                  <w:r w:rsidR="001F2AB6">
                    <w:rPr>
                      <w:rFonts w:cstheme="minorHAnsi"/>
                      <w:sz w:val="18"/>
                      <w:szCs w:val="18"/>
                      <w:lang w:eastAsia="pl-PL"/>
                    </w:rPr>
                    <w:t>.</w:t>
                  </w:r>
                  <w:r w:rsidRPr="006D58FB">
                    <w:rPr>
                      <w:rFonts w:cstheme="minorHAnsi"/>
                      <w:sz w:val="18"/>
                      <w:szCs w:val="18"/>
                      <w:lang w:eastAsia="pl-PL"/>
                    </w:rPr>
                    <w:t xml:space="preserve">, natomiast z uwagi na </w:t>
                  </w:r>
                  <w:r w:rsidRPr="006D58FB">
                    <w:rPr>
                      <w:rFonts w:cstheme="minorHAnsi"/>
                      <w:sz w:val="18"/>
                      <w:szCs w:val="18"/>
                      <w:lang w:eastAsia="pl-PL"/>
                    </w:rPr>
                    <w:lastRenderedPageBreak/>
                    <w:t>opóźnienie w dostarczeniu przez Wykonawcę dokumentów niezbędnych do podpisania umowy - Umowa została podpisana dopiero w dniu 26.10.2020 r. Zgodnie z Umową termin realizacji Zadania 2 - Opracowanie Dokumentacji projektowej systemu PDS wynosił nie później niż 5 miesięcy od daty podpisania Umowy.</w:t>
                  </w:r>
                </w:p>
              </w:tc>
            </w:tr>
            <w:tr w:rsidR="006D58FB" w:rsidRPr="008E01AA" w14:paraId="5FEE5E7A" w14:textId="77777777" w:rsidTr="005E7EB8">
              <w:tc>
                <w:tcPr>
                  <w:tcW w:w="1308" w:type="dxa"/>
                  <w:vAlign w:val="center"/>
                </w:tcPr>
                <w:p w14:paraId="369390F2" w14:textId="77777777" w:rsidR="006D58FB" w:rsidRPr="008E01AA" w:rsidDel="00C40CAE" w:rsidRDefault="006D58FB" w:rsidP="005E7EB8">
                  <w:pPr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8E01AA">
                    <w:rPr>
                      <w:rFonts w:cstheme="minorHAnsi"/>
                      <w:sz w:val="18"/>
                      <w:szCs w:val="18"/>
                    </w:rPr>
                    <w:lastRenderedPageBreak/>
                    <w:t>Dostawa infrastruktury sprzętowej i systemowej</w:t>
                  </w:r>
                </w:p>
              </w:tc>
              <w:tc>
                <w:tcPr>
                  <w:tcW w:w="992" w:type="dxa"/>
                  <w:vAlign w:val="center"/>
                </w:tcPr>
                <w:p w14:paraId="562C747F" w14:textId="77777777" w:rsidR="006D58FB" w:rsidRPr="0069619C" w:rsidRDefault="006D58FB" w:rsidP="006D58FB">
                  <w:pPr>
                    <w:jc w:val="center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>
                    <w:rPr>
                      <w:rFonts w:cstheme="minorHAnsi"/>
                      <w:bCs/>
                      <w:sz w:val="18"/>
                      <w:szCs w:val="18"/>
                    </w:rPr>
                    <w:t>12-2019</w:t>
                  </w:r>
                </w:p>
              </w:tc>
              <w:tc>
                <w:tcPr>
                  <w:tcW w:w="992" w:type="dxa"/>
                  <w:vAlign w:val="center"/>
                </w:tcPr>
                <w:p w14:paraId="027E0B26" w14:textId="77777777" w:rsidR="006D58FB" w:rsidRPr="005652BC" w:rsidRDefault="006D58FB" w:rsidP="006D58FB">
                  <w:pPr>
                    <w:jc w:val="center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>
                    <w:rPr>
                      <w:rFonts w:cstheme="minorHAnsi"/>
                      <w:bCs/>
                      <w:sz w:val="18"/>
                      <w:szCs w:val="18"/>
                    </w:rPr>
                    <w:t>05-2021</w:t>
                  </w:r>
                </w:p>
              </w:tc>
              <w:tc>
                <w:tcPr>
                  <w:tcW w:w="851" w:type="dxa"/>
                  <w:vAlign w:val="center"/>
                </w:tcPr>
                <w:p w14:paraId="387E7092" w14:textId="77777777" w:rsidR="006D58FB" w:rsidRPr="008E01AA" w:rsidRDefault="006D58FB" w:rsidP="006D58FB">
                  <w:pPr>
                    <w:jc w:val="center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8E01AA">
                    <w:rPr>
                      <w:rFonts w:cstheme="minorHAnsi"/>
                      <w:sz w:val="18"/>
                      <w:szCs w:val="18"/>
                      <w:lang w:eastAsia="pl-PL"/>
                    </w:rPr>
                    <w:t>07-2021</w:t>
                  </w:r>
                </w:p>
              </w:tc>
              <w:tc>
                <w:tcPr>
                  <w:tcW w:w="1863" w:type="dxa"/>
                </w:tcPr>
                <w:p w14:paraId="65B15A9E" w14:textId="00159D7C" w:rsidR="006D58FB" w:rsidRPr="008E01AA" w:rsidRDefault="006D58FB" w:rsidP="005E7EB8">
                  <w:pPr>
                    <w:rPr>
                      <w:rFonts w:cstheme="minorHAnsi"/>
                      <w:sz w:val="18"/>
                      <w:szCs w:val="18"/>
                      <w:lang w:eastAsia="pl-PL"/>
                    </w:rPr>
                  </w:pPr>
                  <w:r w:rsidRPr="006D58FB">
                    <w:rPr>
                      <w:rFonts w:cstheme="minorHAnsi"/>
                      <w:sz w:val="18"/>
                      <w:szCs w:val="18"/>
                      <w:lang w:eastAsia="pl-PL"/>
                    </w:rPr>
                    <w:t>Opóźnienie wynika</w:t>
                  </w:r>
                  <w:r w:rsidR="0078479E">
                    <w:rPr>
                      <w:rFonts w:cstheme="minorHAnsi"/>
                      <w:sz w:val="18"/>
                      <w:szCs w:val="18"/>
                      <w:lang w:eastAsia="pl-PL"/>
                    </w:rPr>
                    <w:t>ło</w:t>
                  </w:r>
                  <w:r w:rsidRPr="006D58FB">
                    <w:rPr>
                      <w:rFonts w:cstheme="minorHAnsi"/>
                      <w:sz w:val="18"/>
                      <w:szCs w:val="18"/>
                      <w:lang w:eastAsia="pl-PL"/>
                    </w:rPr>
                    <w:t xml:space="preserve"> z</w:t>
                  </w:r>
                  <w:r w:rsidR="001F2AB6">
                    <w:rPr>
                      <w:rFonts w:cstheme="minorHAnsi"/>
                      <w:sz w:val="18"/>
                      <w:szCs w:val="18"/>
                      <w:lang w:eastAsia="pl-PL"/>
                    </w:rPr>
                    <w:t> </w:t>
                  </w:r>
                  <w:r w:rsidRPr="006D58FB">
                    <w:rPr>
                      <w:rFonts w:cstheme="minorHAnsi"/>
                      <w:sz w:val="18"/>
                      <w:szCs w:val="18"/>
                      <w:lang w:eastAsia="pl-PL"/>
                    </w:rPr>
                    <w:t>późniejszego niż pierwotnie planowano terminu podpisania Umowy z Wykonawcą. Wykonawca został wyłoniony w dniu 15.09.2020 r</w:t>
                  </w:r>
                  <w:r w:rsidR="003B2F97">
                    <w:rPr>
                      <w:rFonts w:cstheme="minorHAnsi"/>
                      <w:sz w:val="18"/>
                      <w:szCs w:val="18"/>
                      <w:lang w:eastAsia="pl-PL"/>
                    </w:rPr>
                    <w:t>.</w:t>
                  </w:r>
                  <w:r w:rsidRPr="006D58FB">
                    <w:rPr>
                      <w:rFonts w:cstheme="minorHAnsi"/>
                      <w:sz w:val="18"/>
                      <w:szCs w:val="18"/>
                      <w:lang w:eastAsia="pl-PL"/>
                    </w:rPr>
                    <w:t>, natomiast z uwagi na opóźnienie w dostarczeniu przez Wykonawcę dokumentów niezbędnych do podpisania umowy - Umowa została podpisana dopiero w dniu 26.10.2020 r. Zgodnie z Umową termin realizacji Zadania 3 – Dostawa, instalacja i konfiguracja składni-ków Infrastruktury sprzętowo-systemowo-narzędziowej Systemu PDS wynosi nie później niż 9 miesięcy od daty podpisania Umowy.</w:t>
                  </w:r>
                </w:p>
              </w:tc>
            </w:tr>
            <w:tr w:rsidR="006D58FB" w:rsidRPr="008E01AA" w14:paraId="64923BF7" w14:textId="77777777" w:rsidTr="005E7EB8">
              <w:tc>
                <w:tcPr>
                  <w:tcW w:w="1308" w:type="dxa"/>
                  <w:vAlign w:val="center"/>
                </w:tcPr>
                <w:p w14:paraId="56AB4A8E" w14:textId="77777777" w:rsidR="006D58FB" w:rsidRPr="008E01AA" w:rsidDel="00C40CAE" w:rsidRDefault="006D58FB" w:rsidP="005E7EB8">
                  <w:pPr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8E01AA">
                    <w:rPr>
                      <w:rFonts w:cstheme="minorHAnsi"/>
                      <w:sz w:val="18"/>
                      <w:szCs w:val="18"/>
                    </w:rPr>
                    <w:t>Wytworzenie prototypu usług US-01 i US-02</w:t>
                  </w:r>
                </w:p>
              </w:tc>
              <w:tc>
                <w:tcPr>
                  <w:tcW w:w="992" w:type="dxa"/>
                  <w:vAlign w:val="center"/>
                </w:tcPr>
                <w:p w14:paraId="04581A6F" w14:textId="77777777" w:rsidR="006D58FB" w:rsidRPr="0069619C" w:rsidRDefault="006D58FB" w:rsidP="006D58FB">
                  <w:pPr>
                    <w:jc w:val="center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>
                    <w:rPr>
                      <w:rFonts w:cstheme="minorHAnsi"/>
                      <w:bCs/>
                      <w:sz w:val="18"/>
                      <w:szCs w:val="18"/>
                    </w:rPr>
                    <w:t>03-2020</w:t>
                  </w:r>
                </w:p>
              </w:tc>
              <w:tc>
                <w:tcPr>
                  <w:tcW w:w="992" w:type="dxa"/>
                  <w:vAlign w:val="center"/>
                </w:tcPr>
                <w:p w14:paraId="42FAB691" w14:textId="77777777" w:rsidR="006D58FB" w:rsidRPr="005652BC" w:rsidRDefault="006D58FB" w:rsidP="006D58FB">
                  <w:pPr>
                    <w:jc w:val="center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>
                    <w:rPr>
                      <w:rFonts w:cstheme="minorHAnsi"/>
                      <w:bCs/>
                      <w:sz w:val="18"/>
                      <w:szCs w:val="18"/>
                    </w:rPr>
                    <w:t>08-2021</w:t>
                  </w:r>
                </w:p>
              </w:tc>
              <w:tc>
                <w:tcPr>
                  <w:tcW w:w="851" w:type="dxa"/>
                  <w:vAlign w:val="center"/>
                </w:tcPr>
                <w:p w14:paraId="273AB2E4" w14:textId="77777777" w:rsidR="006D58FB" w:rsidRPr="008E01AA" w:rsidRDefault="006D58FB" w:rsidP="006D58FB">
                  <w:pPr>
                    <w:jc w:val="center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8E01AA">
                    <w:rPr>
                      <w:rFonts w:cstheme="minorHAnsi"/>
                      <w:sz w:val="18"/>
                      <w:szCs w:val="18"/>
                      <w:lang w:eastAsia="pl-PL"/>
                    </w:rPr>
                    <w:t>10-2021</w:t>
                  </w:r>
                </w:p>
              </w:tc>
              <w:tc>
                <w:tcPr>
                  <w:tcW w:w="1863" w:type="dxa"/>
                </w:tcPr>
                <w:p w14:paraId="11EDA2FB" w14:textId="58473EA4" w:rsidR="006D58FB" w:rsidRPr="008E01AA" w:rsidRDefault="006D58FB" w:rsidP="005E7EB8">
                  <w:pPr>
                    <w:rPr>
                      <w:rFonts w:cstheme="minorHAnsi"/>
                      <w:sz w:val="18"/>
                      <w:szCs w:val="18"/>
                      <w:lang w:eastAsia="pl-PL"/>
                    </w:rPr>
                  </w:pPr>
                  <w:r w:rsidRPr="006D58FB">
                    <w:rPr>
                      <w:rFonts w:cstheme="minorHAnsi"/>
                      <w:sz w:val="18"/>
                      <w:szCs w:val="18"/>
                      <w:lang w:eastAsia="pl-PL"/>
                    </w:rPr>
                    <w:t>Opóźnienie wynika</w:t>
                  </w:r>
                  <w:r w:rsidR="0078479E">
                    <w:rPr>
                      <w:rFonts w:cstheme="minorHAnsi"/>
                      <w:sz w:val="18"/>
                      <w:szCs w:val="18"/>
                      <w:lang w:eastAsia="pl-PL"/>
                    </w:rPr>
                    <w:t>ło</w:t>
                  </w:r>
                  <w:r w:rsidRPr="006D58FB">
                    <w:rPr>
                      <w:rFonts w:cstheme="minorHAnsi"/>
                      <w:sz w:val="18"/>
                      <w:szCs w:val="18"/>
                      <w:lang w:eastAsia="pl-PL"/>
                    </w:rPr>
                    <w:t xml:space="preserve"> z</w:t>
                  </w:r>
                  <w:r w:rsidR="001F2AB6">
                    <w:rPr>
                      <w:rFonts w:cstheme="minorHAnsi"/>
                      <w:sz w:val="18"/>
                      <w:szCs w:val="18"/>
                      <w:lang w:eastAsia="pl-PL"/>
                    </w:rPr>
                    <w:t> </w:t>
                  </w:r>
                  <w:r w:rsidRPr="006D58FB">
                    <w:rPr>
                      <w:rFonts w:cstheme="minorHAnsi"/>
                      <w:sz w:val="18"/>
                      <w:szCs w:val="18"/>
                      <w:lang w:eastAsia="pl-PL"/>
                    </w:rPr>
                    <w:t>późniejszego niż pierwotnie planowano terminu podpisania Umowy z Wykonawcą. Wykonawca został wyłoniony w dniu 15.09.2020 r</w:t>
                  </w:r>
                  <w:r w:rsidR="003B2F97">
                    <w:rPr>
                      <w:rFonts w:cstheme="minorHAnsi"/>
                      <w:sz w:val="18"/>
                      <w:szCs w:val="18"/>
                      <w:lang w:eastAsia="pl-PL"/>
                    </w:rPr>
                    <w:t>.</w:t>
                  </w:r>
                  <w:r w:rsidRPr="006D58FB">
                    <w:rPr>
                      <w:rFonts w:cstheme="minorHAnsi"/>
                      <w:sz w:val="18"/>
                      <w:szCs w:val="18"/>
                      <w:lang w:eastAsia="pl-PL"/>
                    </w:rPr>
                    <w:t>, natomiast z uwagi na opóźnienie w dostarczeniu przez Wykonawcę dokumentów niezbędnych do podpisania umowy - Umowa została podpisana dopiero w dniu 26.10.2020 r. Zgodnie z Umową termin reali</w:t>
                  </w:r>
                  <w:r w:rsidRPr="006D58FB">
                    <w:rPr>
                      <w:rFonts w:cstheme="minorHAnsi"/>
                      <w:sz w:val="18"/>
                      <w:szCs w:val="18"/>
                      <w:lang w:eastAsia="pl-PL"/>
                    </w:rPr>
                    <w:lastRenderedPageBreak/>
                    <w:t>zacji Zadania 4a – Wytworzenie prototypu usług US-01 i US-02 wynosi nie później niż 12 miesięcy od daty podpisania Umowy</w:t>
                  </w:r>
                  <w:r w:rsidR="003B2F97">
                    <w:rPr>
                      <w:rFonts w:cstheme="minorHAnsi"/>
                      <w:sz w:val="18"/>
                      <w:szCs w:val="18"/>
                      <w:lang w:eastAsia="pl-PL"/>
                    </w:rPr>
                    <w:t>.</w:t>
                  </w:r>
                </w:p>
              </w:tc>
            </w:tr>
            <w:tr w:rsidR="006D58FB" w:rsidRPr="008E01AA" w14:paraId="2648E66E" w14:textId="77777777" w:rsidTr="005E7EB8">
              <w:tc>
                <w:tcPr>
                  <w:tcW w:w="1308" w:type="dxa"/>
                  <w:vAlign w:val="center"/>
                </w:tcPr>
                <w:p w14:paraId="59136931" w14:textId="77777777" w:rsidR="006D58FB" w:rsidRPr="008E01AA" w:rsidDel="00C40CAE" w:rsidRDefault="006D58FB" w:rsidP="005E7EB8">
                  <w:pPr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8E01AA">
                    <w:rPr>
                      <w:rFonts w:cstheme="minorHAnsi"/>
                      <w:sz w:val="18"/>
                      <w:szCs w:val="18"/>
                    </w:rPr>
                    <w:lastRenderedPageBreak/>
                    <w:t>Wytworzenie i uruchomienie nowej funkcjonalności Systemu PDS</w:t>
                  </w:r>
                </w:p>
              </w:tc>
              <w:tc>
                <w:tcPr>
                  <w:tcW w:w="992" w:type="dxa"/>
                  <w:vAlign w:val="center"/>
                </w:tcPr>
                <w:p w14:paraId="58B75D4F" w14:textId="77777777" w:rsidR="006D58FB" w:rsidRPr="0069619C" w:rsidRDefault="006D58FB" w:rsidP="006D58FB">
                  <w:pPr>
                    <w:jc w:val="center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>
                    <w:rPr>
                      <w:rFonts w:cstheme="minorHAnsi"/>
                      <w:bCs/>
                      <w:sz w:val="18"/>
                      <w:szCs w:val="18"/>
                    </w:rPr>
                    <w:t>05-2020</w:t>
                  </w:r>
                </w:p>
              </w:tc>
              <w:tc>
                <w:tcPr>
                  <w:tcW w:w="992" w:type="dxa"/>
                  <w:vAlign w:val="center"/>
                </w:tcPr>
                <w:p w14:paraId="0D8377BE" w14:textId="77777777" w:rsidR="006D58FB" w:rsidRPr="005652BC" w:rsidRDefault="006D58FB" w:rsidP="006D58FB">
                  <w:pPr>
                    <w:jc w:val="center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>
                    <w:rPr>
                      <w:rFonts w:cstheme="minorHAnsi"/>
                      <w:bCs/>
                      <w:sz w:val="18"/>
                      <w:szCs w:val="18"/>
                    </w:rPr>
                    <w:t>10-2021</w:t>
                  </w:r>
                </w:p>
              </w:tc>
              <w:tc>
                <w:tcPr>
                  <w:tcW w:w="851" w:type="dxa"/>
                  <w:vAlign w:val="center"/>
                </w:tcPr>
                <w:p w14:paraId="079577EA" w14:textId="77777777" w:rsidR="006D58FB" w:rsidRPr="008E01AA" w:rsidRDefault="006D58FB" w:rsidP="006D58FB">
                  <w:pPr>
                    <w:jc w:val="center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8E01AA">
                    <w:rPr>
                      <w:rFonts w:cstheme="minorHAnsi"/>
                      <w:sz w:val="18"/>
                      <w:szCs w:val="18"/>
                      <w:lang w:eastAsia="pl-PL"/>
                    </w:rPr>
                    <w:t>10-2021</w:t>
                  </w:r>
                </w:p>
              </w:tc>
              <w:tc>
                <w:tcPr>
                  <w:tcW w:w="1863" w:type="dxa"/>
                </w:tcPr>
                <w:p w14:paraId="0C25EEDA" w14:textId="4633B2FC" w:rsidR="006D58FB" w:rsidRPr="008E01AA" w:rsidRDefault="005E7EB8" w:rsidP="005E7EB8">
                  <w:pPr>
                    <w:rPr>
                      <w:rFonts w:cstheme="minorHAnsi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cstheme="minorHAnsi"/>
                      <w:sz w:val="18"/>
                      <w:szCs w:val="18"/>
                      <w:lang w:eastAsia="pl-PL"/>
                    </w:rPr>
                    <w:t>Brak opóźnienia.</w:t>
                  </w:r>
                </w:p>
              </w:tc>
            </w:tr>
            <w:tr w:rsidR="006D58FB" w:rsidRPr="008E01AA" w14:paraId="154D71A7" w14:textId="77777777" w:rsidTr="005E7EB8">
              <w:tc>
                <w:tcPr>
                  <w:tcW w:w="1308" w:type="dxa"/>
                  <w:vAlign w:val="center"/>
                </w:tcPr>
                <w:p w14:paraId="55BCDD81" w14:textId="77777777" w:rsidR="006D58FB" w:rsidRPr="008E01AA" w:rsidDel="00C40CAE" w:rsidRDefault="006D58FB" w:rsidP="005E7EB8">
                  <w:pPr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8E01AA">
                    <w:rPr>
                      <w:rFonts w:cstheme="minorHAnsi"/>
                      <w:sz w:val="18"/>
                      <w:szCs w:val="18"/>
                    </w:rPr>
                    <w:t>Przeprowadzenie testów Systemu PDS</w:t>
                  </w:r>
                </w:p>
              </w:tc>
              <w:tc>
                <w:tcPr>
                  <w:tcW w:w="992" w:type="dxa"/>
                  <w:vAlign w:val="center"/>
                </w:tcPr>
                <w:p w14:paraId="498A8C02" w14:textId="77777777" w:rsidR="006D58FB" w:rsidRPr="0069619C" w:rsidRDefault="006D58FB" w:rsidP="006D58FB">
                  <w:pPr>
                    <w:jc w:val="center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>
                    <w:rPr>
                      <w:rFonts w:cstheme="minorHAnsi"/>
                      <w:bCs/>
                      <w:sz w:val="18"/>
                      <w:szCs w:val="18"/>
                    </w:rPr>
                    <w:t>05-2021</w:t>
                  </w:r>
                </w:p>
              </w:tc>
              <w:tc>
                <w:tcPr>
                  <w:tcW w:w="992" w:type="dxa"/>
                  <w:vAlign w:val="center"/>
                </w:tcPr>
                <w:p w14:paraId="632A0303" w14:textId="77777777" w:rsidR="006D58FB" w:rsidRPr="005652BC" w:rsidRDefault="006D58FB" w:rsidP="006D58FB">
                  <w:pPr>
                    <w:jc w:val="center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>
                    <w:rPr>
                      <w:rFonts w:cstheme="minorHAnsi"/>
                      <w:bCs/>
                      <w:sz w:val="18"/>
                      <w:szCs w:val="18"/>
                    </w:rPr>
                    <w:t>02-2022</w:t>
                  </w:r>
                </w:p>
              </w:tc>
              <w:tc>
                <w:tcPr>
                  <w:tcW w:w="851" w:type="dxa"/>
                  <w:vAlign w:val="center"/>
                </w:tcPr>
                <w:p w14:paraId="5DC28592" w14:textId="77777777" w:rsidR="006D58FB" w:rsidRPr="008E01AA" w:rsidRDefault="006D58FB" w:rsidP="006D58FB">
                  <w:pPr>
                    <w:jc w:val="center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8E01AA">
                    <w:rPr>
                      <w:rFonts w:cstheme="minorHAnsi"/>
                      <w:sz w:val="18"/>
                      <w:szCs w:val="18"/>
                      <w:lang w:eastAsia="pl-PL"/>
                    </w:rPr>
                    <w:t>03-2022</w:t>
                  </w:r>
                </w:p>
              </w:tc>
              <w:tc>
                <w:tcPr>
                  <w:tcW w:w="1863" w:type="dxa"/>
                </w:tcPr>
                <w:p w14:paraId="0A8B1912" w14:textId="183DFC52" w:rsidR="006D58FB" w:rsidRPr="008E01AA" w:rsidRDefault="0078479E" w:rsidP="0078479E">
                  <w:pPr>
                    <w:rPr>
                      <w:rFonts w:cstheme="minorHAnsi"/>
                      <w:sz w:val="18"/>
                      <w:szCs w:val="18"/>
                      <w:lang w:eastAsia="pl-PL"/>
                    </w:rPr>
                  </w:pPr>
                  <w:r w:rsidRPr="006D58FB">
                    <w:rPr>
                      <w:rFonts w:cstheme="minorHAnsi"/>
                      <w:sz w:val="18"/>
                      <w:szCs w:val="18"/>
                      <w:lang w:eastAsia="pl-PL"/>
                    </w:rPr>
                    <w:t>Opóźnienie wynika</w:t>
                  </w:r>
                  <w:r>
                    <w:rPr>
                      <w:rFonts w:cstheme="minorHAnsi"/>
                      <w:sz w:val="18"/>
                      <w:szCs w:val="18"/>
                      <w:lang w:eastAsia="pl-PL"/>
                    </w:rPr>
                    <w:t>ło</w:t>
                  </w:r>
                  <w:r w:rsidRPr="006D58FB">
                    <w:rPr>
                      <w:rFonts w:cstheme="minorHAnsi"/>
                      <w:sz w:val="18"/>
                      <w:szCs w:val="18"/>
                      <w:lang w:eastAsia="pl-PL"/>
                    </w:rPr>
                    <w:t xml:space="preserve"> z</w:t>
                  </w:r>
                  <w:r w:rsidR="001F2AB6">
                    <w:rPr>
                      <w:rFonts w:cstheme="minorHAnsi"/>
                      <w:sz w:val="18"/>
                      <w:szCs w:val="18"/>
                      <w:lang w:eastAsia="pl-PL"/>
                    </w:rPr>
                    <w:t> </w:t>
                  </w:r>
                  <w:r w:rsidRPr="006D58FB">
                    <w:rPr>
                      <w:rFonts w:cstheme="minorHAnsi"/>
                      <w:sz w:val="18"/>
                      <w:szCs w:val="18"/>
                      <w:lang w:eastAsia="pl-PL"/>
                    </w:rPr>
                    <w:t>późniejszego niż pierwotnie planowano terminu podpisania Umowy z Wykonawcą. Wykonawca został wyłoniony w</w:t>
                  </w:r>
                  <w:r w:rsidR="001F2AB6">
                    <w:rPr>
                      <w:rFonts w:cstheme="minorHAnsi"/>
                      <w:sz w:val="18"/>
                      <w:szCs w:val="18"/>
                      <w:lang w:eastAsia="pl-PL"/>
                    </w:rPr>
                    <w:t> </w:t>
                  </w:r>
                  <w:r w:rsidRPr="006D58FB">
                    <w:rPr>
                      <w:rFonts w:cstheme="minorHAnsi"/>
                      <w:sz w:val="18"/>
                      <w:szCs w:val="18"/>
                      <w:lang w:eastAsia="pl-PL"/>
                    </w:rPr>
                    <w:t>dniu 15.09.2020 r</w:t>
                  </w:r>
                  <w:r w:rsidR="001F2AB6">
                    <w:rPr>
                      <w:rFonts w:cstheme="minorHAnsi"/>
                      <w:sz w:val="18"/>
                      <w:szCs w:val="18"/>
                      <w:lang w:eastAsia="pl-PL"/>
                    </w:rPr>
                    <w:t>.</w:t>
                  </w:r>
                  <w:r w:rsidRPr="006D58FB">
                    <w:rPr>
                      <w:rFonts w:cstheme="minorHAnsi"/>
                      <w:sz w:val="18"/>
                      <w:szCs w:val="18"/>
                      <w:lang w:eastAsia="pl-PL"/>
                    </w:rPr>
                    <w:t>, natomiast z uwagi na opóźnienie w dostarczeniu przez Wykonawcę dokumentów niezbędnych do podpisania umowy - Umowa została podpisana dopiero w dniu 26.10.2020 r.</w:t>
                  </w:r>
                  <w:r>
                    <w:rPr>
                      <w:rFonts w:cstheme="minorHAnsi"/>
                      <w:sz w:val="18"/>
                      <w:szCs w:val="18"/>
                      <w:lang w:eastAsia="pl-PL"/>
                    </w:rPr>
                    <w:t xml:space="preserve"> </w:t>
                  </w:r>
                  <w:r w:rsidR="005E7EB8" w:rsidRPr="005E7EB8">
                    <w:rPr>
                      <w:rFonts w:cstheme="minorHAnsi"/>
                      <w:sz w:val="18"/>
                      <w:szCs w:val="18"/>
                      <w:lang w:eastAsia="pl-PL"/>
                    </w:rPr>
                    <w:t>Zgodnie z realizowaną Umową testy miały zakończyć się do 11.03.2022 r. tj. do zakończenia Umowy z Wykonawcą.</w:t>
                  </w:r>
                </w:p>
              </w:tc>
            </w:tr>
            <w:tr w:rsidR="006D58FB" w:rsidRPr="008E01AA" w14:paraId="34497855" w14:textId="77777777" w:rsidTr="005E7EB8">
              <w:tc>
                <w:tcPr>
                  <w:tcW w:w="1308" w:type="dxa"/>
                  <w:vAlign w:val="center"/>
                </w:tcPr>
                <w:p w14:paraId="570DCA4A" w14:textId="77777777" w:rsidR="006D58FB" w:rsidRPr="008E01AA" w:rsidDel="00C40CAE" w:rsidRDefault="006D58FB" w:rsidP="005E7EB8">
                  <w:pPr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8E01AA">
                    <w:rPr>
                      <w:rFonts w:cstheme="minorHAnsi"/>
                      <w:sz w:val="18"/>
                      <w:szCs w:val="18"/>
                    </w:rPr>
                    <w:t>Przeprowadzenie szkoleń</w:t>
                  </w:r>
                </w:p>
              </w:tc>
              <w:tc>
                <w:tcPr>
                  <w:tcW w:w="992" w:type="dxa"/>
                  <w:vAlign w:val="center"/>
                </w:tcPr>
                <w:p w14:paraId="471662AE" w14:textId="77777777" w:rsidR="006D58FB" w:rsidRPr="0069619C" w:rsidRDefault="006D58FB" w:rsidP="006D58FB">
                  <w:pPr>
                    <w:jc w:val="center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>
                    <w:rPr>
                      <w:rFonts w:cstheme="minorHAnsi"/>
                      <w:bCs/>
                      <w:sz w:val="18"/>
                      <w:szCs w:val="18"/>
                    </w:rPr>
                    <w:t>10-2020</w:t>
                  </w:r>
                </w:p>
              </w:tc>
              <w:tc>
                <w:tcPr>
                  <w:tcW w:w="992" w:type="dxa"/>
                  <w:vAlign w:val="center"/>
                </w:tcPr>
                <w:p w14:paraId="40D49955" w14:textId="77777777" w:rsidR="006D58FB" w:rsidRPr="005652BC" w:rsidRDefault="006D58FB" w:rsidP="006D58FB">
                  <w:pPr>
                    <w:jc w:val="center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>
                    <w:rPr>
                      <w:rFonts w:cstheme="minorHAnsi"/>
                      <w:bCs/>
                      <w:sz w:val="18"/>
                      <w:szCs w:val="18"/>
                    </w:rPr>
                    <w:t>02-2022</w:t>
                  </w:r>
                </w:p>
              </w:tc>
              <w:tc>
                <w:tcPr>
                  <w:tcW w:w="851" w:type="dxa"/>
                  <w:vAlign w:val="center"/>
                </w:tcPr>
                <w:p w14:paraId="370B2FD7" w14:textId="77777777" w:rsidR="006D58FB" w:rsidRPr="008E01AA" w:rsidRDefault="006D58FB" w:rsidP="006D58FB">
                  <w:pPr>
                    <w:jc w:val="center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8E01AA">
                    <w:rPr>
                      <w:rFonts w:cstheme="minorHAnsi"/>
                      <w:sz w:val="18"/>
                      <w:szCs w:val="18"/>
                      <w:lang w:eastAsia="pl-PL"/>
                    </w:rPr>
                    <w:t>02-2022</w:t>
                  </w:r>
                </w:p>
              </w:tc>
              <w:tc>
                <w:tcPr>
                  <w:tcW w:w="1863" w:type="dxa"/>
                </w:tcPr>
                <w:p w14:paraId="43371C67" w14:textId="77777777" w:rsidR="006D58FB" w:rsidRPr="008E01AA" w:rsidRDefault="005E7EB8" w:rsidP="005E7EB8">
                  <w:pPr>
                    <w:rPr>
                      <w:rFonts w:cstheme="minorHAnsi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cstheme="minorHAnsi"/>
                      <w:sz w:val="18"/>
                      <w:szCs w:val="18"/>
                      <w:lang w:eastAsia="pl-PL"/>
                    </w:rPr>
                    <w:t>Brak opóźnienia.</w:t>
                  </w:r>
                </w:p>
              </w:tc>
            </w:tr>
            <w:tr w:rsidR="006D58FB" w:rsidRPr="008E01AA" w14:paraId="4F1A6047" w14:textId="77777777" w:rsidTr="005E7EB8">
              <w:tc>
                <w:tcPr>
                  <w:tcW w:w="1308" w:type="dxa"/>
                  <w:vAlign w:val="center"/>
                </w:tcPr>
                <w:p w14:paraId="019A115A" w14:textId="77777777" w:rsidR="006D58FB" w:rsidRPr="008E01AA" w:rsidDel="00C40CAE" w:rsidRDefault="006D58FB" w:rsidP="005E7EB8">
                  <w:pPr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8E01AA">
                    <w:rPr>
                      <w:rFonts w:cstheme="minorHAnsi"/>
                      <w:sz w:val="18"/>
                      <w:szCs w:val="18"/>
                    </w:rPr>
                    <w:t>Uzupełnienie danych zasilających System PDS</w:t>
                  </w:r>
                </w:p>
              </w:tc>
              <w:tc>
                <w:tcPr>
                  <w:tcW w:w="992" w:type="dxa"/>
                  <w:vAlign w:val="center"/>
                </w:tcPr>
                <w:p w14:paraId="0E984D37" w14:textId="77777777" w:rsidR="006D58FB" w:rsidRPr="0069619C" w:rsidRDefault="006D58FB" w:rsidP="006D58FB">
                  <w:pPr>
                    <w:jc w:val="center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>
                    <w:rPr>
                      <w:rFonts w:cstheme="minorHAnsi"/>
                      <w:bCs/>
                      <w:sz w:val="18"/>
                      <w:szCs w:val="18"/>
                    </w:rPr>
                    <w:t>05-2021</w:t>
                  </w:r>
                </w:p>
              </w:tc>
              <w:tc>
                <w:tcPr>
                  <w:tcW w:w="992" w:type="dxa"/>
                  <w:vAlign w:val="center"/>
                </w:tcPr>
                <w:p w14:paraId="03D6EE35" w14:textId="77777777" w:rsidR="006D58FB" w:rsidRPr="005652BC" w:rsidRDefault="006D58FB" w:rsidP="006D58FB">
                  <w:pPr>
                    <w:jc w:val="center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>
                    <w:rPr>
                      <w:rFonts w:cstheme="minorHAnsi"/>
                      <w:bCs/>
                      <w:sz w:val="18"/>
                      <w:szCs w:val="18"/>
                    </w:rPr>
                    <w:t>03-2022</w:t>
                  </w:r>
                </w:p>
              </w:tc>
              <w:tc>
                <w:tcPr>
                  <w:tcW w:w="851" w:type="dxa"/>
                  <w:vAlign w:val="center"/>
                </w:tcPr>
                <w:p w14:paraId="677D2135" w14:textId="77777777" w:rsidR="006D58FB" w:rsidRPr="008E01AA" w:rsidRDefault="006D58FB" w:rsidP="006D58FB">
                  <w:pPr>
                    <w:jc w:val="center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8E01AA">
                    <w:rPr>
                      <w:rFonts w:cstheme="minorHAnsi"/>
                      <w:sz w:val="18"/>
                      <w:szCs w:val="18"/>
                      <w:lang w:eastAsia="pl-PL"/>
                    </w:rPr>
                    <w:t>10-2022</w:t>
                  </w:r>
                </w:p>
              </w:tc>
              <w:tc>
                <w:tcPr>
                  <w:tcW w:w="1863" w:type="dxa"/>
                </w:tcPr>
                <w:p w14:paraId="466FEE6B" w14:textId="403AF3F1" w:rsidR="006D58FB" w:rsidRPr="008E01AA" w:rsidRDefault="0078479E" w:rsidP="005E7EB8">
                  <w:pPr>
                    <w:rPr>
                      <w:rFonts w:cstheme="minorHAnsi"/>
                      <w:sz w:val="18"/>
                      <w:szCs w:val="18"/>
                      <w:lang w:eastAsia="pl-PL"/>
                    </w:rPr>
                  </w:pPr>
                  <w:r w:rsidRPr="0078479E">
                    <w:rPr>
                      <w:rFonts w:cstheme="minorHAnsi"/>
                      <w:sz w:val="18"/>
                      <w:szCs w:val="18"/>
                      <w:lang w:eastAsia="pl-PL"/>
                    </w:rPr>
                    <w:t>Dane z Banku Danych Lokalnych zostały podłączone w planowanym terminie osiągni</w:t>
                  </w:r>
                  <w:r w:rsidR="003B2F97">
                    <w:rPr>
                      <w:rFonts w:cstheme="minorHAnsi"/>
                      <w:sz w:val="18"/>
                      <w:szCs w:val="18"/>
                      <w:lang w:eastAsia="pl-PL"/>
                    </w:rPr>
                    <w:t>ę</w:t>
                  </w:r>
                  <w:r w:rsidRPr="0078479E">
                    <w:rPr>
                      <w:rFonts w:cstheme="minorHAnsi"/>
                      <w:sz w:val="18"/>
                      <w:szCs w:val="18"/>
                      <w:lang w:eastAsia="pl-PL"/>
                    </w:rPr>
                    <w:t>cia kamienia milo-</w:t>
                  </w:r>
                  <w:proofErr w:type="spellStart"/>
                  <w:r w:rsidRPr="0078479E">
                    <w:rPr>
                      <w:rFonts w:cstheme="minorHAnsi"/>
                      <w:sz w:val="18"/>
                      <w:szCs w:val="18"/>
                      <w:lang w:eastAsia="pl-PL"/>
                    </w:rPr>
                    <w:t>wego</w:t>
                  </w:r>
                  <w:proofErr w:type="spellEnd"/>
                  <w:r w:rsidRPr="0078479E">
                    <w:rPr>
                      <w:rFonts w:cstheme="minorHAnsi"/>
                      <w:sz w:val="18"/>
                      <w:szCs w:val="18"/>
                      <w:lang w:eastAsia="pl-PL"/>
                    </w:rPr>
                    <w:t xml:space="preserve">. </w:t>
                  </w:r>
                  <w:r>
                    <w:rPr>
                      <w:rFonts w:cstheme="minorHAnsi"/>
                      <w:sz w:val="18"/>
                      <w:szCs w:val="18"/>
                      <w:lang w:eastAsia="pl-PL"/>
                    </w:rPr>
                    <w:t>Natomiast o</w:t>
                  </w:r>
                  <w:r w:rsidRPr="0078479E">
                    <w:rPr>
                      <w:rFonts w:cstheme="minorHAnsi"/>
                      <w:sz w:val="18"/>
                      <w:szCs w:val="18"/>
                      <w:lang w:eastAsia="pl-PL"/>
                    </w:rPr>
                    <w:t>późnienie wynika</w:t>
                  </w:r>
                  <w:r>
                    <w:rPr>
                      <w:rFonts w:cstheme="minorHAnsi"/>
                      <w:sz w:val="18"/>
                      <w:szCs w:val="18"/>
                      <w:lang w:eastAsia="pl-PL"/>
                    </w:rPr>
                    <w:t xml:space="preserve">ło z przedłużających się </w:t>
                  </w:r>
                  <w:r w:rsidR="005E7EB8" w:rsidRPr="005E7EB8">
                    <w:rPr>
                      <w:rFonts w:cstheme="minorHAnsi"/>
                      <w:sz w:val="18"/>
                      <w:szCs w:val="18"/>
                      <w:lang w:eastAsia="pl-PL"/>
                    </w:rPr>
                    <w:t>prac</w:t>
                  </w:r>
                  <w:r>
                    <w:rPr>
                      <w:rFonts w:cstheme="minorHAnsi"/>
                      <w:sz w:val="18"/>
                      <w:szCs w:val="18"/>
                      <w:lang w:eastAsia="pl-PL"/>
                    </w:rPr>
                    <w:t xml:space="preserve"> </w:t>
                  </w:r>
                  <w:r w:rsidR="005E7EB8" w:rsidRPr="005E7EB8">
                    <w:rPr>
                      <w:rFonts w:cstheme="minorHAnsi"/>
                      <w:sz w:val="18"/>
                      <w:szCs w:val="18"/>
                      <w:lang w:eastAsia="pl-PL"/>
                    </w:rPr>
                    <w:t>dotycząc</w:t>
                  </w:r>
                  <w:r>
                    <w:rPr>
                      <w:rFonts w:cstheme="minorHAnsi"/>
                      <w:sz w:val="18"/>
                      <w:szCs w:val="18"/>
                      <w:lang w:eastAsia="pl-PL"/>
                    </w:rPr>
                    <w:t xml:space="preserve">ych </w:t>
                  </w:r>
                  <w:r w:rsidR="005E7EB8" w:rsidRPr="005E7EB8">
                    <w:rPr>
                      <w:rFonts w:cstheme="minorHAnsi"/>
                      <w:sz w:val="18"/>
                      <w:szCs w:val="18"/>
                      <w:lang w:eastAsia="pl-PL"/>
                    </w:rPr>
                    <w:t>podłączenia danych jednostkowych z Analitycznej Bazy Mikrodanych z uwagi na toczące się prace związane z zapewnieniem ochrony tajemnicy statystycznej oraz implementacją algorytmów zaburzania danych jednostkowych.</w:t>
                  </w:r>
                </w:p>
              </w:tc>
            </w:tr>
            <w:tr w:rsidR="006D58FB" w:rsidRPr="008E01AA" w14:paraId="7B3761B1" w14:textId="77777777" w:rsidTr="005E7EB8">
              <w:tc>
                <w:tcPr>
                  <w:tcW w:w="1308" w:type="dxa"/>
                  <w:vAlign w:val="center"/>
                </w:tcPr>
                <w:p w14:paraId="41EC62BA" w14:textId="77777777" w:rsidR="006D58FB" w:rsidRPr="008E01AA" w:rsidDel="00C40CAE" w:rsidRDefault="006D58FB" w:rsidP="005E7EB8">
                  <w:pPr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8E01AA">
                    <w:rPr>
                      <w:rFonts w:cstheme="minorHAnsi"/>
                      <w:sz w:val="18"/>
                      <w:szCs w:val="18"/>
                    </w:rPr>
                    <w:t>Odbiór końcowy Systemu PDS</w:t>
                  </w:r>
                </w:p>
              </w:tc>
              <w:tc>
                <w:tcPr>
                  <w:tcW w:w="992" w:type="dxa"/>
                  <w:vAlign w:val="center"/>
                </w:tcPr>
                <w:p w14:paraId="249458BB" w14:textId="77777777" w:rsidR="006D58FB" w:rsidRPr="0069619C" w:rsidRDefault="006D58FB" w:rsidP="006D58FB">
                  <w:pPr>
                    <w:jc w:val="center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>
                    <w:rPr>
                      <w:rFonts w:cstheme="minorHAnsi"/>
                      <w:bCs/>
                      <w:sz w:val="18"/>
                      <w:szCs w:val="18"/>
                    </w:rPr>
                    <w:t>06-2021</w:t>
                  </w:r>
                </w:p>
              </w:tc>
              <w:tc>
                <w:tcPr>
                  <w:tcW w:w="992" w:type="dxa"/>
                  <w:vAlign w:val="center"/>
                </w:tcPr>
                <w:p w14:paraId="6A1CCBA2" w14:textId="77777777" w:rsidR="006D58FB" w:rsidRPr="005652BC" w:rsidRDefault="006D58FB" w:rsidP="006D58FB">
                  <w:pPr>
                    <w:jc w:val="center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>
                    <w:rPr>
                      <w:rFonts w:cstheme="minorHAnsi"/>
                      <w:bCs/>
                      <w:sz w:val="18"/>
                      <w:szCs w:val="18"/>
                    </w:rPr>
                    <w:t>03-2022</w:t>
                  </w:r>
                </w:p>
              </w:tc>
              <w:tc>
                <w:tcPr>
                  <w:tcW w:w="851" w:type="dxa"/>
                  <w:vAlign w:val="center"/>
                </w:tcPr>
                <w:p w14:paraId="6DBCED8D" w14:textId="77777777" w:rsidR="006D58FB" w:rsidRPr="008E01AA" w:rsidRDefault="006D58FB" w:rsidP="006D58FB">
                  <w:pPr>
                    <w:jc w:val="center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8E01AA">
                    <w:rPr>
                      <w:rFonts w:cstheme="minorHAnsi"/>
                      <w:sz w:val="18"/>
                      <w:szCs w:val="18"/>
                      <w:lang w:eastAsia="pl-PL"/>
                    </w:rPr>
                    <w:t>03-2022</w:t>
                  </w:r>
                </w:p>
              </w:tc>
              <w:tc>
                <w:tcPr>
                  <w:tcW w:w="1863" w:type="dxa"/>
                </w:tcPr>
                <w:p w14:paraId="03F2230D" w14:textId="77777777" w:rsidR="006D58FB" w:rsidRPr="008E01AA" w:rsidRDefault="005E7EB8" w:rsidP="005E7EB8">
                  <w:pPr>
                    <w:rPr>
                      <w:rFonts w:cstheme="minorHAnsi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cstheme="minorHAnsi"/>
                      <w:sz w:val="18"/>
                      <w:szCs w:val="18"/>
                      <w:lang w:eastAsia="pl-PL"/>
                    </w:rPr>
                    <w:t>Brak opóźnienia.</w:t>
                  </w:r>
                </w:p>
              </w:tc>
            </w:tr>
          </w:tbl>
          <w:p w14:paraId="16ABB771" w14:textId="77777777" w:rsidR="00473505" w:rsidRDefault="00473505" w:rsidP="00473505">
            <w:pPr>
              <w:pStyle w:val="Tablecaption0"/>
              <w:rPr>
                <w:b/>
                <w:bCs/>
                <w:sz w:val="18"/>
                <w:szCs w:val="18"/>
              </w:rPr>
            </w:pPr>
          </w:p>
          <w:p w14:paraId="54A93281" w14:textId="77777777" w:rsidR="00473505" w:rsidRDefault="00473505" w:rsidP="00473505">
            <w:pPr>
              <w:pStyle w:val="Tablecaption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W wyniku realizacji projektu </w:t>
            </w:r>
            <w:r w:rsidRPr="507E343E">
              <w:rPr>
                <w:b/>
                <w:bCs/>
                <w:sz w:val="18"/>
                <w:szCs w:val="18"/>
              </w:rPr>
              <w:t xml:space="preserve">powstały poniżej wymienione </w:t>
            </w:r>
            <w:r>
              <w:rPr>
                <w:b/>
                <w:bCs/>
                <w:sz w:val="18"/>
                <w:szCs w:val="18"/>
              </w:rPr>
              <w:t>produkty: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001"/>
              <w:gridCol w:w="3005"/>
            </w:tblGrid>
            <w:tr w:rsidR="00473505" w14:paraId="25952A2E" w14:textId="77777777" w:rsidTr="005F129E">
              <w:tc>
                <w:tcPr>
                  <w:tcW w:w="3001" w:type="dxa"/>
                  <w:shd w:val="clear" w:color="auto" w:fill="auto"/>
                  <w:vAlign w:val="center"/>
                </w:tcPr>
                <w:p w14:paraId="71263841" w14:textId="77777777" w:rsidR="00473505" w:rsidRDefault="00473505" w:rsidP="009255B0">
                  <w:pPr>
                    <w:pStyle w:val="Other0"/>
                    <w:jc w:val="center"/>
                  </w:pPr>
                  <w:r>
                    <w:rPr>
                      <w:b/>
                      <w:bCs/>
                    </w:rPr>
                    <w:t>Nazwa produktu</w:t>
                  </w:r>
                </w:p>
              </w:tc>
              <w:tc>
                <w:tcPr>
                  <w:tcW w:w="3005" w:type="dxa"/>
                  <w:shd w:val="clear" w:color="auto" w:fill="auto"/>
                  <w:vAlign w:val="center"/>
                </w:tcPr>
                <w:p w14:paraId="62490016" w14:textId="77777777" w:rsidR="00473505" w:rsidRDefault="00473505" w:rsidP="009255B0">
                  <w:pPr>
                    <w:pStyle w:val="Other0"/>
                    <w:jc w:val="center"/>
                  </w:pPr>
                  <w:r>
                    <w:rPr>
                      <w:b/>
                      <w:bCs/>
                    </w:rPr>
                    <w:t>Data wdrożenia</w:t>
                  </w:r>
                </w:p>
              </w:tc>
            </w:tr>
            <w:tr w:rsidR="00473505" w14:paraId="017E8C86" w14:textId="77777777" w:rsidTr="00B65EB6">
              <w:tc>
                <w:tcPr>
                  <w:tcW w:w="3001" w:type="dxa"/>
                  <w:vAlign w:val="center"/>
                </w:tcPr>
                <w:p w14:paraId="667FE68C" w14:textId="77777777" w:rsidR="00473505" w:rsidRDefault="00B65EB6" w:rsidP="00473505">
                  <w:pPr>
                    <w:pStyle w:val="Other0"/>
                  </w:pPr>
                  <w:r w:rsidRPr="00B65EB6">
                    <w:t>System PDS</w:t>
                  </w:r>
                </w:p>
              </w:tc>
              <w:tc>
                <w:tcPr>
                  <w:tcW w:w="3005" w:type="dxa"/>
                  <w:vAlign w:val="center"/>
                </w:tcPr>
                <w:p w14:paraId="53BC7FC5" w14:textId="77777777" w:rsidR="00473505" w:rsidRDefault="00B65EB6" w:rsidP="00473505">
                  <w:pPr>
                    <w:pStyle w:val="Other0"/>
                  </w:pPr>
                  <w:r>
                    <w:t>03.2022</w:t>
                  </w:r>
                </w:p>
              </w:tc>
            </w:tr>
          </w:tbl>
          <w:p w14:paraId="63298FC5" w14:textId="77777777" w:rsidR="00473505" w:rsidRDefault="00473505" w:rsidP="00473505">
            <w:pPr>
              <w:pStyle w:val="Other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Zmiany i przyczyna zmian w zakresie głównych produktów projektu w stosunku do pierwotnego planu dotyczą:</w:t>
            </w:r>
          </w:p>
          <w:p w14:paraId="4C7D5E8B" w14:textId="1D05928F" w:rsidR="00473505" w:rsidRPr="00846B8B" w:rsidRDefault="00AF40D8" w:rsidP="007C72DD">
            <w:pPr>
              <w:jc w:val="both"/>
              <w:rPr>
                <w:rFonts w:cstheme="minorHAnsi"/>
                <w:iCs/>
                <w:sz w:val="18"/>
                <w:szCs w:val="18"/>
              </w:rPr>
            </w:pPr>
            <w:r w:rsidRPr="00AF40D8">
              <w:rPr>
                <w:rFonts w:cstheme="minorHAnsi"/>
                <w:iCs/>
                <w:sz w:val="18"/>
                <w:szCs w:val="18"/>
              </w:rPr>
              <w:t xml:space="preserve">Wszystkie </w:t>
            </w:r>
            <w:r>
              <w:rPr>
                <w:rFonts w:cstheme="minorHAnsi"/>
                <w:iCs/>
                <w:sz w:val="18"/>
                <w:szCs w:val="18"/>
              </w:rPr>
              <w:t>produkty</w:t>
            </w:r>
            <w:r w:rsidRPr="00AF40D8">
              <w:rPr>
                <w:rFonts w:cstheme="minorHAnsi"/>
                <w:iCs/>
                <w:sz w:val="18"/>
                <w:szCs w:val="18"/>
              </w:rPr>
              <w:t xml:space="preserve"> zostały zrealizowane zgodnie z planem i nie było na etapie realizacji projektu konieczne wprowadzanie żadnych zmian</w:t>
            </w:r>
            <w:r>
              <w:rPr>
                <w:rFonts w:cstheme="minorHAnsi"/>
                <w:iCs/>
                <w:sz w:val="18"/>
                <w:szCs w:val="18"/>
              </w:rPr>
              <w:t>.</w:t>
            </w:r>
          </w:p>
        </w:tc>
      </w:tr>
      <w:tr w:rsidR="004D135D" w:rsidRPr="007C72DD" w14:paraId="0E308E46" w14:textId="77777777" w:rsidTr="009255B0">
        <w:tc>
          <w:tcPr>
            <w:tcW w:w="562" w:type="dxa"/>
          </w:tcPr>
          <w:p w14:paraId="36380AD2" w14:textId="77777777" w:rsidR="004D135D" w:rsidRPr="007C72DD" w:rsidRDefault="004D135D" w:rsidP="007C72DD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350" w:type="dxa"/>
          </w:tcPr>
          <w:p w14:paraId="1F03D87C" w14:textId="77777777" w:rsidR="004D135D" w:rsidRPr="007C72DD" w:rsidRDefault="004D135D" w:rsidP="007C72DD">
            <w:pPr>
              <w:rPr>
                <w:rFonts w:cstheme="minorHAnsi"/>
                <w:sz w:val="18"/>
                <w:szCs w:val="18"/>
              </w:rPr>
            </w:pPr>
            <w:r w:rsidRPr="007C72DD">
              <w:rPr>
                <w:rFonts w:cstheme="minorHAnsi"/>
                <w:sz w:val="18"/>
                <w:szCs w:val="18"/>
              </w:rPr>
              <w:t>E-usługi dla obywateli i przedsiębiorców</w:t>
            </w:r>
          </w:p>
        </w:tc>
        <w:tc>
          <w:tcPr>
            <w:tcW w:w="6232" w:type="dxa"/>
          </w:tcPr>
          <w:p w14:paraId="7194C2D8" w14:textId="79D43756" w:rsidR="00530399" w:rsidRPr="000B5A2C" w:rsidRDefault="00530399" w:rsidP="00562DCF">
            <w:pPr>
              <w:rPr>
                <w:rFonts w:cstheme="minorHAnsi"/>
                <w:sz w:val="18"/>
                <w:szCs w:val="18"/>
              </w:rPr>
            </w:pPr>
            <w:r w:rsidRPr="00A12EFE">
              <w:rPr>
                <w:rFonts w:cstheme="minorHAnsi"/>
                <w:bCs/>
                <w:iCs/>
                <w:sz w:val="18"/>
                <w:szCs w:val="18"/>
              </w:rPr>
              <w:t xml:space="preserve">W wyniku realizacji projektu </w:t>
            </w:r>
            <w:r w:rsidR="00FF6243" w:rsidRPr="00A12EFE">
              <w:rPr>
                <w:rFonts w:cstheme="minorHAnsi"/>
                <w:bCs/>
                <w:iCs/>
                <w:sz w:val="18"/>
                <w:szCs w:val="18"/>
              </w:rPr>
              <w:t xml:space="preserve">PDS </w:t>
            </w:r>
            <w:r w:rsidRPr="00A12EFE">
              <w:rPr>
                <w:rFonts w:cstheme="minorHAnsi"/>
                <w:bCs/>
                <w:iCs/>
                <w:sz w:val="18"/>
                <w:szCs w:val="18"/>
              </w:rPr>
              <w:t>powstały e-usługi dla obywateli i przedsiębiorców</w:t>
            </w:r>
            <w:r w:rsidR="00562DCF" w:rsidRPr="00A12EFE">
              <w:rPr>
                <w:rFonts w:cstheme="minorHAnsi"/>
                <w:bCs/>
                <w:iCs/>
                <w:sz w:val="18"/>
                <w:szCs w:val="18"/>
              </w:rPr>
              <w:t>:</w:t>
            </w:r>
          </w:p>
          <w:tbl>
            <w:tblPr>
              <w:tblStyle w:val="Tabela-Siatka1"/>
              <w:tblW w:w="5986" w:type="dxa"/>
              <w:tblLook w:val="04A0" w:firstRow="1" w:lastRow="0" w:firstColumn="1" w:lastColumn="0" w:noHBand="0" w:noVBand="1"/>
            </w:tblPr>
            <w:tblGrid>
              <w:gridCol w:w="841"/>
              <w:gridCol w:w="1668"/>
              <w:gridCol w:w="1933"/>
              <w:gridCol w:w="1544"/>
            </w:tblGrid>
            <w:tr w:rsidR="00562DCF" w:rsidRPr="00A12EFE" w14:paraId="53BEC45F" w14:textId="77777777" w:rsidTr="00213FDD">
              <w:trPr>
                <w:trHeight w:val="659"/>
              </w:trPr>
              <w:tc>
                <w:tcPr>
                  <w:tcW w:w="883" w:type="dxa"/>
                </w:tcPr>
                <w:p w14:paraId="7303C257" w14:textId="77777777" w:rsidR="00562DCF" w:rsidRPr="00A12EFE" w:rsidRDefault="00562DCF" w:rsidP="00562DCF">
                  <w:pPr>
                    <w:jc w:val="center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A12EFE">
                    <w:rPr>
                      <w:rFonts w:cstheme="minorHAnsi"/>
                      <w:b/>
                      <w:sz w:val="18"/>
                      <w:szCs w:val="18"/>
                    </w:rPr>
                    <w:t>Nr usługi</w:t>
                  </w:r>
                </w:p>
              </w:tc>
              <w:tc>
                <w:tcPr>
                  <w:tcW w:w="1876" w:type="dxa"/>
                </w:tcPr>
                <w:p w14:paraId="724376C4" w14:textId="77777777" w:rsidR="00562DCF" w:rsidRPr="00A12EFE" w:rsidRDefault="00562DCF" w:rsidP="00562DCF">
                  <w:pPr>
                    <w:jc w:val="center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A12EFE">
                    <w:rPr>
                      <w:rFonts w:cstheme="minorHAnsi"/>
                      <w:b/>
                      <w:sz w:val="18"/>
                      <w:szCs w:val="18"/>
                    </w:rPr>
                    <w:t>Nazwa usługi</w:t>
                  </w:r>
                </w:p>
              </w:tc>
              <w:tc>
                <w:tcPr>
                  <w:tcW w:w="3227" w:type="dxa"/>
                  <w:gridSpan w:val="2"/>
                </w:tcPr>
                <w:p w14:paraId="21304473" w14:textId="77777777" w:rsidR="00562DCF" w:rsidRPr="00A12EFE" w:rsidRDefault="00562DCF" w:rsidP="00562DCF">
                  <w:pPr>
                    <w:jc w:val="center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A12EFE">
                    <w:rPr>
                      <w:rFonts w:cstheme="minorHAnsi"/>
                      <w:b/>
                      <w:sz w:val="18"/>
                      <w:szCs w:val="18"/>
                    </w:rPr>
                    <w:t>Poziom dojrzałości</w:t>
                  </w:r>
                </w:p>
              </w:tc>
            </w:tr>
            <w:tr w:rsidR="00562DCF" w:rsidRPr="00A12EFE" w14:paraId="5CAE8DDD" w14:textId="77777777" w:rsidTr="00562DCF">
              <w:trPr>
                <w:trHeight w:val="2100"/>
              </w:trPr>
              <w:tc>
                <w:tcPr>
                  <w:tcW w:w="883" w:type="dxa"/>
                </w:tcPr>
                <w:p w14:paraId="58804D1F" w14:textId="77777777" w:rsidR="00562DCF" w:rsidRPr="00A12EFE" w:rsidRDefault="00562DCF" w:rsidP="00562DCF">
                  <w:pPr>
                    <w:rPr>
                      <w:rFonts w:cstheme="minorHAnsi"/>
                      <w:bCs/>
                      <w:iCs/>
                      <w:sz w:val="18"/>
                      <w:szCs w:val="18"/>
                    </w:rPr>
                  </w:pPr>
                  <w:r w:rsidRPr="00A12EFE">
                    <w:rPr>
                      <w:rFonts w:cstheme="minorHAnsi"/>
                      <w:bCs/>
                      <w:iCs/>
                      <w:sz w:val="18"/>
                      <w:szCs w:val="18"/>
                    </w:rPr>
                    <w:t>US-01</w:t>
                  </w:r>
                </w:p>
              </w:tc>
              <w:tc>
                <w:tcPr>
                  <w:tcW w:w="1876" w:type="dxa"/>
                </w:tcPr>
                <w:p w14:paraId="4D1B8B95" w14:textId="77777777" w:rsidR="00562DCF" w:rsidRPr="00A12EFE" w:rsidRDefault="00562DCF" w:rsidP="00562DCF">
                  <w:pPr>
                    <w:rPr>
                      <w:rFonts w:cstheme="minorHAnsi"/>
                      <w:bCs/>
                      <w:iCs/>
                      <w:sz w:val="18"/>
                      <w:szCs w:val="18"/>
                    </w:rPr>
                  </w:pPr>
                  <w:r w:rsidRPr="00A12EFE">
                    <w:rPr>
                      <w:rFonts w:cstheme="minorHAnsi"/>
                      <w:bCs/>
                      <w:iCs/>
                      <w:sz w:val="18"/>
                      <w:szCs w:val="18"/>
                    </w:rPr>
                    <w:t>Usługa dostępu z urządzeń komputerowych do wynikowych informacji statystycznych zgromadzonych w Portalu z możliwością wykonywania zaawansowanych analiz przestrzennych oraz do danych i metadanych infrastruktury informacji przestrzennej</w:t>
                  </w:r>
                </w:p>
              </w:tc>
              <w:tc>
                <w:tcPr>
                  <w:tcW w:w="1526" w:type="dxa"/>
                </w:tcPr>
                <w:p w14:paraId="34C6AD7E" w14:textId="77777777" w:rsidR="00562DCF" w:rsidRPr="00A12EFE" w:rsidRDefault="00562DCF" w:rsidP="00562DCF">
                  <w:pPr>
                    <w:rPr>
                      <w:rFonts w:cstheme="minorHAnsi"/>
                      <w:bCs/>
                      <w:iCs/>
                      <w:sz w:val="18"/>
                      <w:szCs w:val="18"/>
                    </w:rPr>
                  </w:pPr>
                  <w:r w:rsidRPr="00A12EFE">
                    <w:rPr>
                      <w:rFonts w:cstheme="minorHAnsi"/>
                      <w:bCs/>
                      <w:iCs/>
                      <w:sz w:val="18"/>
                      <w:szCs w:val="18"/>
                    </w:rPr>
                    <w:t xml:space="preserve">Usługa została udostępniona na stronie internetowej </w:t>
                  </w:r>
                </w:p>
                <w:p w14:paraId="44FA96DC" w14:textId="77777777" w:rsidR="00562DCF" w:rsidRPr="00A12EFE" w:rsidRDefault="00562DCF" w:rsidP="00562DCF">
                  <w:pPr>
                    <w:rPr>
                      <w:rFonts w:cstheme="minorHAnsi"/>
                      <w:bCs/>
                      <w:iCs/>
                      <w:sz w:val="18"/>
                      <w:szCs w:val="18"/>
                    </w:rPr>
                  </w:pPr>
                  <w:r w:rsidRPr="00A12EFE">
                    <w:rPr>
                      <w:rFonts w:cstheme="minorHAnsi"/>
                      <w:bCs/>
                      <w:iCs/>
                      <w:sz w:val="18"/>
                      <w:szCs w:val="18"/>
                    </w:rPr>
                    <w:t>https://geo.stat.gov.pl/</w:t>
                  </w:r>
                </w:p>
              </w:tc>
              <w:tc>
                <w:tcPr>
                  <w:tcW w:w="1701" w:type="dxa"/>
                </w:tcPr>
                <w:p w14:paraId="5C7A58D3" w14:textId="77777777" w:rsidR="00562DCF" w:rsidRPr="00A12EFE" w:rsidRDefault="00562DCF" w:rsidP="00562DCF">
                  <w:pPr>
                    <w:rPr>
                      <w:rFonts w:cstheme="minorHAnsi"/>
                      <w:bCs/>
                      <w:iCs/>
                      <w:sz w:val="18"/>
                      <w:szCs w:val="18"/>
                    </w:rPr>
                  </w:pPr>
                  <w:r w:rsidRPr="00A12EFE">
                    <w:rPr>
                      <w:rFonts w:cstheme="minorHAnsi"/>
                      <w:bCs/>
                      <w:iCs/>
                      <w:sz w:val="18"/>
                      <w:szCs w:val="18"/>
                    </w:rPr>
                    <w:t>Usługa publiczna udostępniona on-line o stopniu dojrzałości co najmniej 4 – transakcja</w:t>
                  </w:r>
                </w:p>
              </w:tc>
            </w:tr>
            <w:tr w:rsidR="00562DCF" w:rsidRPr="00A12EFE" w14:paraId="15B114FB" w14:textId="77777777" w:rsidTr="00562DCF">
              <w:tc>
                <w:tcPr>
                  <w:tcW w:w="883" w:type="dxa"/>
                </w:tcPr>
                <w:p w14:paraId="2F8530C0" w14:textId="77777777" w:rsidR="00562DCF" w:rsidRPr="00A12EFE" w:rsidRDefault="00562DCF" w:rsidP="00562DCF">
                  <w:pPr>
                    <w:rPr>
                      <w:rFonts w:cstheme="minorHAnsi"/>
                      <w:bCs/>
                      <w:iCs/>
                      <w:sz w:val="18"/>
                      <w:szCs w:val="18"/>
                    </w:rPr>
                  </w:pPr>
                  <w:r w:rsidRPr="00A12EFE">
                    <w:rPr>
                      <w:rFonts w:cstheme="minorHAnsi"/>
                      <w:bCs/>
                      <w:iCs/>
                      <w:sz w:val="18"/>
                      <w:szCs w:val="18"/>
                    </w:rPr>
                    <w:t>US-02</w:t>
                  </w:r>
                </w:p>
              </w:tc>
              <w:tc>
                <w:tcPr>
                  <w:tcW w:w="1876" w:type="dxa"/>
                </w:tcPr>
                <w:p w14:paraId="23AC0AF2" w14:textId="77777777" w:rsidR="00562DCF" w:rsidRPr="00A12EFE" w:rsidRDefault="00562DCF" w:rsidP="00562DCF">
                  <w:pPr>
                    <w:rPr>
                      <w:rFonts w:cstheme="minorHAnsi"/>
                      <w:bCs/>
                      <w:iCs/>
                      <w:sz w:val="18"/>
                      <w:szCs w:val="18"/>
                    </w:rPr>
                  </w:pPr>
                  <w:r w:rsidRPr="00A12EFE">
                    <w:rPr>
                      <w:rFonts w:cstheme="minorHAnsi"/>
                      <w:bCs/>
                      <w:iCs/>
                      <w:sz w:val="18"/>
                      <w:szCs w:val="18"/>
                    </w:rPr>
                    <w:t>Usługa dostępu z urządzeń mobilnych do wynikowych informacji statystycznych zgromadzonych w Portalu oraz do ich wizualizacji na mapach</w:t>
                  </w:r>
                </w:p>
              </w:tc>
              <w:tc>
                <w:tcPr>
                  <w:tcW w:w="1526" w:type="dxa"/>
                </w:tcPr>
                <w:p w14:paraId="1A2CAD8C" w14:textId="77777777" w:rsidR="00562DCF" w:rsidRPr="00A12EFE" w:rsidRDefault="00562DCF" w:rsidP="00562DCF">
                  <w:pPr>
                    <w:rPr>
                      <w:rFonts w:cstheme="minorHAnsi"/>
                      <w:bCs/>
                      <w:iCs/>
                      <w:sz w:val="18"/>
                      <w:szCs w:val="18"/>
                    </w:rPr>
                  </w:pPr>
                  <w:r w:rsidRPr="00A12EFE">
                    <w:rPr>
                      <w:rFonts w:cstheme="minorHAnsi"/>
                      <w:bCs/>
                      <w:iCs/>
                      <w:sz w:val="18"/>
                      <w:szCs w:val="18"/>
                    </w:rPr>
                    <w:t xml:space="preserve">Usługa została udostępniona na urządzenia obsługiwane przez systemy iOS i Android i jest do pobrania w sklepach </w:t>
                  </w:r>
                  <w:proofErr w:type="spellStart"/>
                  <w:r w:rsidRPr="00A12EFE">
                    <w:rPr>
                      <w:rFonts w:cstheme="minorHAnsi"/>
                      <w:bCs/>
                      <w:iCs/>
                      <w:sz w:val="18"/>
                      <w:szCs w:val="18"/>
                    </w:rPr>
                    <w:t>App</w:t>
                  </w:r>
                  <w:proofErr w:type="spellEnd"/>
                  <w:r w:rsidRPr="00A12EFE">
                    <w:rPr>
                      <w:rFonts w:cstheme="minorHAnsi"/>
                      <w:bCs/>
                      <w:iCs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12EFE">
                    <w:rPr>
                      <w:rFonts w:cstheme="minorHAnsi"/>
                      <w:bCs/>
                      <w:iCs/>
                      <w:sz w:val="18"/>
                      <w:szCs w:val="18"/>
                    </w:rPr>
                    <w:t>Store</w:t>
                  </w:r>
                  <w:proofErr w:type="spellEnd"/>
                  <w:r w:rsidRPr="00A12EFE">
                    <w:rPr>
                      <w:rFonts w:cstheme="minorHAnsi"/>
                      <w:bCs/>
                      <w:iCs/>
                      <w:sz w:val="18"/>
                      <w:szCs w:val="18"/>
                    </w:rPr>
                    <w:t xml:space="preserve"> i Google Play pod nazwą GUS Geo.</w:t>
                  </w:r>
                </w:p>
              </w:tc>
              <w:tc>
                <w:tcPr>
                  <w:tcW w:w="1701" w:type="dxa"/>
                </w:tcPr>
                <w:p w14:paraId="3F0AA036" w14:textId="77777777" w:rsidR="00562DCF" w:rsidRPr="00A12EFE" w:rsidRDefault="00562DCF" w:rsidP="00562DCF">
                  <w:pPr>
                    <w:rPr>
                      <w:rFonts w:cstheme="minorHAnsi"/>
                      <w:bCs/>
                      <w:iCs/>
                      <w:sz w:val="18"/>
                      <w:szCs w:val="18"/>
                    </w:rPr>
                  </w:pPr>
                  <w:r w:rsidRPr="00A12EFE">
                    <w:rPr>
                      <w:rFonts w:cstheme="minorHAnsi"/>
                      <w:bCs/>
                      <w:iCs/>
                      <w:sz w:val="18"/>
                      <w:szCs w:val="18"/>
                    </w:rPr>
                    <w:t>Usługa publiczna udostępniona on-line o stopniu dojrzałości co najmniej 4 – transakcja</w:t>
                  </w:r>
                </w:p>
              </w:tc>
            </w:tr>
            <w:tr w:rsidR="00562DCF" w:rsidRPr="00A12EFE" w14:paraId="0EE513EF" w14:textId="77777777" w:rsidTr="00562DCF">
              <w:tc>
                <w:tcPr>
                  <w:tcW w:w="883" w:type="dxa"/>
                </w:tcPr>
                <w:p w14:paraId="457EA119" w14:textId="77777777" w:rsidR="00562DCF" w:rsidRPr="00A12EFE" w:rsidRDefault="00562DCF" w:rsidP="00562DCF">
                  <w:pPr>
                    <w:rPr>
                      <w:rFonts w:cstheme="minorHAnsi"/>
                      <w:bCs/>
                      <w:iCs/>
                      <w:sz w:val="18"/>
                      <w:szCs w:val="18"/>
                    </w:rPr>
                  </w:pPr>
                  <w:r w:rsidRPr="00A12EFE">
                    <w:rPr>
                      <w:rFonts w:cstheme="minorHAnsi"/>
                      <w:bCs/>
                      <w:iCs/>
                      <w:sz w:val="18"/>
                      <w:szCs w:val="18"/>
                    </w:rPr>
                    <w:t>US-03</w:t>
                  </w:r>
                </w:p>
              </w:tc>
              <w:tc>
                <w:tcPr>
                  <w:tcW w:w="1876" w:type="dxa"/>
                </w:tcPr>
                <w:p w14:paraId="25F7139A" w14:textId="77777777" w:rsidR="00562DCF" w:rsidRPr="00A12EFE" w:rsidRDefault="00562DCF" w:rsidP="00562DCF">
                  <w:pPr>
                    <w:rPr>
                      <w:rFonts w:cstheme="minorHAnsi"/>
                      <w:bCs/>
                      <w:iCs/>
                      <w:sz w:val="18"/>
                      <w:szCs w:val="18"/>
                    </w:rPr>
                  </w:pPr>
                  <w:r w:rsidRPr="00A12EFE">
                    <w:rPr>
                      <w:rFonts w:cstheme="minorHAnsi"/>
                      <w:bCs/>
                      <w:iCs/>
                      <w:sz w:val="18"/>
                      <w:szCs w:val="18"/>
                    </w:rPr>
                    <w:t>Usługa umożliwiająca zastosowanie eksploracyjnych analiz danych przestrzennych wykorzystujących informacje statystyczne udostępniane przez Portal</w:t>
                  </w:r>
                </w:p>
              </w:tc>
              <w:tc>
                <w:tcPr>
                  <w:tcW w:w="1526" w:type="dxa"/>
                </w:tcPr>
                <w:p w14:paraId="12B7B46B" w14:textId="77777777" w:rsidR="00562DCF" w:rsidRPr="00A12EFE" w:rsidRDefault="00562DCF" w:rsidP="00562DCF">
                  <w:pPr>
                    <w:rPr>
                      <w:rFonts w:cstheme="minorHAnsi"/>
                      <w:bCs/>
                      <w:iCs/>
                      <w:sz w:val="18"/>
                      <w:szCs w:val="18"/>
                    </w:rPr>
                  </w:pPr>
                  <w:r w:rsidRPr="00A12EFE">
                    <w:rPr>
                      <w:rFonts w:cstheme="minorHAnsi"/>
                      <w:bCs/>
                      <w:iCs/>
                      <w:sz w:val="18"/>
                      <w:szCs w:val="18"/>
                    </w:rPr>
                    <w:t xml:space="preserve">Usługa została udostępniona na stronie internetowej </w:t>
                  </w:r>
                </w:p>
                <w:p w14:paraId="2C912C90" w14:textId="77777777" w:rsidR="00562DCF" w:rsidRPr="00A12EFE" w:rsidRDefault="00562DCF" w:rsidP="00562DCF">
                  <w:pPr>
                    <w:rPr>
                      <w:rFonts w:cstheme="minorHAnsi"/>
                      <w:bCs/>
                      <w:iCs/>
                      <w:sz w:val="18"/>
                      <w:szCs w:val="18"/>
                    </w:rPr>
                  </w:pPr>
                  <w:r w:rsidRPr="00A12EFE">
                    <w:rPr>
                      <w:rFonts w:cstheme="minorHAnsi"/>
                      <w:bCs/>
                      <w:iCs/>
                      <w:sz w:val="18"/>
                      <w:szCs w:val="18"/>
                    </w:rPr>
                    <w:t>https://geo.stat.gov.pl/</w:t>
                  </w:r>
                </w:p>
              </w:tc>
              <w:tc>
                <w:tcPr>
                  <w:tcW w:w="1701" w:type="dxa"/>
                </w:tcPr>
                <w:p w14:paraId="586752EC" w14:textId="77777777" w:rsidR="00562DCF" w:rsidRPr="00A12EFE" w:rsidRDefault="00562DCF" w:rsidP="00562DCF">
                  <w:pPr>
                    <w:rPr>
                      <w:rFonts w:cstheme="minorHAnsi"/>
                      <w:bCs/>
                      <w:iCs/>
                      <w:sz w:val="18"/>
                      <w:szCs w:val="18"/>
                    </w:rPr>
                  </w:pPr>
                  <w:r w:rsidRPr="00A12EFE">
                    <w:rPr>
                      <w:rFonts w:cstheme="minorHAnsi"/>
                      <w:bCs/>
                      <w:iCs/>
                      <w:sz w:val="18"/>
                      <w:szCs w:val="18"/>
                    </w:rPr>
                    <w:t>Usługa publiczna udostępniona on-line o stopniu dojrzałości co najmniej 4 – transakcja</w:t>
                  </w:r>
                </w:p>
              </w:tc>
            </w:tr>
            <w:tr w:rsidR="00562DCF" w:rsidRPr="00A12EFE" w14:paraId="71B28571" w14:textId="77777777" w:rsidTr="00562DCF">
              <w:tc>
                <w:tcPr>
                  <w:tcW w:w="883" w:type="dxa"/>
                </w:tcPr>
                <w:p w14:paraId="053A7665" w14:textId="77777777" w:rsidR="00562DCF" w:rsidRPr="00A12EFE" w:rsidRDefault="00562DCF" w:rsidP="00562DCF">
                  <w:pPr>
                    <w:rPr>
                      <w:rFonts w:cstheme="minorHAnsi"/>
                      <w:bCs/>
                      <w:iCs/>
                      <w:sz w:val="18"/>
                      <w:szCs w:val="18"/>
                    </w:rPr>
                  </w:pPr>
                  <w:r w:rsidRPr="00A12EFE">
                    <w:rPr>
                      <w:rFonts w:cstheme="minorHAnsi"/>
                      <w:bCs/>
                      <w:iCs/>
                      <w:sz w:val="18"/>
                      <w:szCs w:val="18"/>
                    </w:rPr>
                    <w:t>US-04</w:t>
                  </w:r>
                </w:p>
              </w:tc>
              <w:tc>
                <w:tcPr>
                  <w:tcW w:w="1876" w:type="dxa"/>
                </w:tcPr>
                <w:p w14:paraId="2EDCA781" w14:textId="77777777" w:rsidR="00562DCF" w:rsidRPr="00A12EFE" w:rsidRDefault="00562DCF" w:rsidP="00562DCF">
                  <w:pPr>
                    <w:rPr>
                      <w:rFonts w:cstheme="minorHAnsi"/>
                      <w:bCs/>
                      <w:iCs/>
                      <w:sz w:val="18"/>
                      <w:szCs w:val="18"/>
                    </w:rPr>
                  </w:pPr>
                  <w:r w:rsidRPr="00A12EFE">
                    <w:rPr>
                      <w:rFonts w:cstheme="minorHAnsi"/>
                      <w:bCs/>
                      <w:iCs/>
                      <w:sz w:val="18"/>
                      <w:szCs w:val="18"/>
                    </w:rPr>
                    <w:t>Usługa umożliwiająca wykonanie analiz z zakresu modelowania geostatystycznego</w:t>
                  </w:r>
                </w:p>
              </w:tc>
              <w:tc>
                <w:tcPr>
                  <w:tcW w:w="1526" w:type="dxa"/>
                </w:tcPr>
                <w:p w14:paraId="6212DD26" w14:textId="77777777" w:rsidR="00562DCF" w:rsidRPr="00A12EFE" w:rsidRDefault="00562DCF" w:rsidP="00562DCF">
                  <w:pPr>
                    <w:rPr>
                      <w:rFonts w:cstheme="minorHAnsi"/>
                      <w:bCs/>
                      <w:iCs/>
                      <w:sz w:val="18"/>
                      <w:szCs w:val="18"/>
                    </w:rPr>
                  </w:pPr>
                  <w:r w:rsidRPr="00A12EFE">
                    <w:rPr>
                      <w:rFonts w:cstheme="minorHAnsi"/>
                      <w:bCs/>
                      <w:iCs/>
                      <w:sz w:val="18"/>
                      <w:szCs w:val="18"/>
                    </w:rPr>
                    <w:t xml:space="preserve">Usługa została udostępniona na stronie internetowej </w:t>
                  </w:r>
                </w:p>
                <w:p w14:paraId="08BADA1E" w14:textId="77777777" w:rsidR="00562DCF" w:rsidRPr="00A12EFE" w:rsidRDefault="00562DCF" w:rsidP="00562DCF">
                  <w:pPr>
                    <w:rPr>
                      <w:rFonts w:cstheme="minorHAnsi"/>
                      <w:bCs/>
                      <w:iCs/>
                      <w:sz w:val="18"/>
                      <w:szCs w:val="18"/>
                    </w:rPr>
                  </w:pPr>
                  <w:r w:rsidRPr="00A12EFE">
                    <w:rPr>
                      <w:rFonts w:cstheme="minorHAnsi"/>
                      <w:bCs/>
                      <w:iCs/>
                      <w:sz w:val="18"/>
                      <w:szCs w:val="18"/>
                    </w:rPr>
                    <w:t>https://geo.stat.gov.pl/</w:t>
                  </w:r>
                </w:p>
              </w:tc>
              <w:tc>
                <w:tcPr>
                  <w:tcW w:w="1701" w:type="dxa"/>
                </w:tcPr>
                <w:p w14:paraId="034E662D" w14:textId="77777777" w:rsidR="00562DCF" w:rsidRPr="00A12EFE" w:rsidRDefault="00562DCF" w:rsidP="00562DCF">
                  <w:pPr>
                    <w:rPr>
                      <w:rFonts w:cstheme="minorHAnsi"/>
                      <w:bCs/>
                      <w:iCs/>
                      <w:sz w:val="18"/>
                      <w:szCs w:val="18"/>
                    </w:rPr>
                  </w:pPr>
                  <w:r w:rsidRPr="00A12EFE">
                    <w:rPr>
                      <w:rFonts w:cstheme="minorHAnsi"/>
                      <w:bCs/>
                      <w:iCs/>
                      <w:sz w:val="18"/>
                      <w:szCs w:val="18"/>
                    </w:rPr>
                    <w:t>Usługa publiczna udostępniona on-line o stopniu dojrzałości co najmniej 4 – transakcja</w:t>
                  </w:r>
                </w:p>
              </w:tc>
            </w:tr>
            <w:tr w:rsidR="00562DCF" w:rsidRPr="00A12EFE" w14:paraId="5CB285B7" w14:textId="77777777" w:rsidTr="00562DCF">
              <w:tc>
                <w:tcPr>
                  <w:tcW w:w="883" w:type="dxa"/>
                </w:tcPr>
                <w:p w14:paraId="68B629A0" w14:textId="77777777" w:rsidR="00562DCF" w:rsidRPr="00A12EFE" w:rsidRDefault="00562DCF" w:rsidP="00562DCF">
                  <w:pPr>
                    <w:rPr>
                      <w:rFonts w:cstheme="minorHAnsi"/>
                      <w:bCs/>
                      <w:iCs/>
                      <w:sz w:val="18"/>
                      <w:szCs w:val="18"/>
                    </w:rPr>
                  </w:pPr>
                  <w:r w:rsidRPr="00A12EFE">
                    <w:rPr>
                      <w:rFonts w:cstheme="minorHAnsi"/>
                      <w:bCs/>
                      <w:iCs/>
                      <w:sz w:val="18"/>
                      <w:szCs w:val="18"/>
                    </w:rPr>
                    <w:t>US-05</w:t>
                  </w:r>
                </w:p>
              </w:tc>
              <w:tc>
                <w:tcPr>
                  <w:tcW w:w="1876" w:type="dxa"/>
                </w:tcPr>
                <w:p w14:paraId="2F67CD59" w14:textId="77777777" w:rsidR="00562DCF" w:rsidRPr="00A12EFE" w:rsidRDefault="00562DCF" w:rsidP="00562DCF">
                  <w:pPr>
                    <w:rPr>
                      <w:rFonts w:cstheme="minorHAnsi"/>
                      <w:bCs/>
                      <w:iCs/>
                      <w:sz w:val="18"/>
                      <w:szCs w:val="18"/>
                    </w:rPr>
                  </w:pPr>
                  <w:r w:rsidRPr="00A12EFE">
                    <w:rPr>
                      <w:rFonts w:cstheme="minorHAnsi"/>
                      <w:bCs/>
                      <w:iCs/>
                      <w:sz w:val="18"/>
                      <w:szCs w:val="18"/>
                    </w:rPr>
                    <w:t>Usługa wspomagająca wzbogacanie treści własnych użytkownika o informacje i analizy geostatystyczne udostępniane przez Portal</w:t>
                  </w:r>
                </w:p>
              </w:tc>
              <w:tc>
                <w:tcPr>
                  <w:tcW w:w="1526" w:type="dxa"/>
                </w:tcPr>
                <w:p w14:paraId="3C3D8A3A" w14:textId="77777777" w:rsidR="00562DCF" w:rsidRPr="00A12EFE" w:rsidRDefault="00562DCF" w:rsidP="00562DCF">
                  <w:pPr>
                    <w:rPr>
                      <w:rFonts w:cstheme="minorHAnsi"/>
                      <w:bCs/>
                      <w:iCs/>
                      <w:sz w:val="18"/>
                      <w:szCs w:val="18"/>
                    </w:rPr>
                  </w:pPr>
                  <w:r w:rsidRPr="00A12EFE">
                    <w:rPr>
                      <w:rFonts w:cstheme="minorHAnsi"/>
                      <w:bCs/>
                      <w:iCs/>
                      <w:sz w:val="18"/>
                      <w:szCs w:val="18"/>
                    </w:rPr>
                    <w:t xml:space="preserve">Usługa została udostępniona na stronie internetowej </w:t>
                  </w:r>
                </w:p>
                <w:p w14:paraId="1FECA412" w14:textId="77777777" w:rsidR="00562DCF" w:rsidRPr="00A12EFE" w:rsidRDefault="00562DCF" w:rsidP="00562DCF">
                  <w:pPr>
                    <w:rPr>
                      <w:rFonts w:cstheme="minorHAnsi"/>
                      <w:bCs/>
                      <w:iCs/>
                      <w:sz w:val="18"/>
                      <w:szCs w:val="18"/>
                    </w:rPr>
                  </w:pPr>
                  <w:r w:rsidRPr="00A12EFE">
                    <w:rPr>
                      <w:rFonts w:cstheme="minorHAnsi"/>
                      <w:bCs/>
                      <w:iCs/>
                      <w:sz w:val="18"/>
                      <w:szCs w:val="18"/>
                    </w:rPr>
                    <w:t>https://geo.stat.gov.pl/</w:t>
                  </w:r>
                </w:p>
              </w:tc>
              <w:tc>
                <w:tcPr>
                  <w:tcW w:w="1701" w:type="dxa"/>
                </w:tcPr>
                <w:p w14:paraId="545F0793" w14:textId="77777777" w:rsidR="00562DCF" w:rsidRPr="00A12EFE" w:rsidRDefault="00562DCF" w:rsidP="00562DCF">
                  <w:pPr>
                    <w:rPr>
                      <w:rFonts w:cstheme="minorHAnsi"/>
                      <w:bCs/>
                      <w:iCs/>
                      <w:sz w:val="18"/>
                      <w:szCs w:val="18"/>
                    </w:rPr>
                  </w:pPr>
                  <w:r w:rsidRPr="00A12EFE">
                    <w:rPr>
                      <w:rFonts w:cstheme="minorHAnsi"/>
                      <w:bCs/>
                      <w:iCs/>
                      <w:sz w:val="18"/>
                      <w:szCs w:val="18"/>
                    </w:rPr>
                    <w:t>Usługa publiczna udostępniona on-line o stopniu dojrzałości co najmniej 4 – transakcja</w:t>
                  </w:r>
                </w:p>
              </w:tc>
            </w:tr>
            <w:tr w:rsidR="00562DCF" w:rsidRPr="00A12EFE" w14:paraId="2DFC8E98" w14:textId="77777777" w:rsidTr="00562DCF">
              <w:tc>
                <w:tcPr>
                  <w:tcW w:w="883" w:type="dxa"/>
                </w:tcPr>
                <w:p w14:paraId="47C0AC39" w14:textId="77777777" w:rsidR="00562DCF" w:rsidRPr="00A12EFE" w:rsidRDefault="00562DCF" w:rsidP="00562DCF">
                  <w:pPr>
                    <w:rPr>
                      <w:rFonts w:cstheme="minorHAnsi"/>
                      <w:bCs/>
                      <w:iCs/>
                      <w:sz w:val="18"/>
                      <w:szCs w:val="18"/>
                    </w:rPr>
                  </w:pPr>
                  <w:r w:rsidRPr="00A12EFE">
                    <w:rPr>
                      <w:rFonts w:cstheme="minorHAnsi"/>
                      <w:bCs/>
                      <w:iCs/>
                      <w:sz w:val="18"/>
                      <w:szCs w:val="18"/>
                    </w:rPr>
                    <w:t>US-06</w:t>
                  </w:r>
                </w:p>
              </w:tc>
              <w:tc>
                <w:tcPr>
                  <w:tcW w:w="1876" w:type="dxa"/>
                </w:tcPr>
                <w:p w14:paraId="459BF261" w14:textId="5C50CB3F" w:rsidR="00562DCF" w:rsidRPr="00A12EFE" w:rsidRDefault="00562DCF" w:rsidP="00562DCF">
                  <w:pPr>
                    <w:rPr>
                      <w:rFonts w:cstheme="minorHAnsi"/>
                      <w:bCs/>
                      <w:iCs/>
                      <w:sz w:val="18"/>
                      <w:szCs w:val="18"/>
                    </w:rPr>
                  </w:pPr>
                  <w:r w:rsidRPr="00A12EFE">
                    <w:rPr>
                      <w:rFonts w:cstheme="minorHAnsi"/>
                      <w:bCs/>
                      <w:iCs/>
                      <w:sz w:val="18"/>
                      <w:szCs w:val="18"/>
                    </w:rPr>
                    <w:t>Usługa wspierająca aktualizację wybranych obiektów rejestru TERYT wraz z</w:t>
                  </w:r>
                  <w:r w:rsidR="001F2AB6">
                    <w:rPr>
                      <w:rFonts w:cstheme="minorHAnsi"/>
                      <w:bCs/>
                      <w:iCs/>
                      <w:sz w:val="18"/>
                      <w:szCs w:val="18"/>
                    </w:rPr>
                    <w:t> </w:t>
                  </w:r>
                  <w:r w:rsidRPr="00A12EFE">
                    <w:rPr>
                      <w:rFonts w:cstheme="minorHAnsi"/>
                      <w:bCs/>
                      <w:iCs/>
                      <w:sz w:val="18"/>
                      <w:szCs w:val="18"/>
                    </w:rPr>
                    <w:t>powiązanymi z</w:t>
                  </w:r>
                  <w:r w:rsidR="001F2AB6">
                    <w:rPr>
                      <w:rFonts w:cstheme="minorHAnsi"/>
                      <w:bCs/>
                      <w:iCs/>
                      <w:sz w:val="18"/>
                      <w:szCs w:val="18"/>
                    </w:rPr>
                    <w:t> </w:t>
                  </w:r>
                  <w:r w:rsidRPr="00A12EFE">
                    <w:rPr>
                      <w:rFonts w:cstheme="minorHAnsi"/>
                      <w:bCs/>
                      <w:iCs/>
                      <w:sz w:val="18"/>
                      <w:szCs w:val="18"/>
                    </w:rPr>
                    <w:t>nimi obiektami georeferencyjnymi</w:t>
                  </w:r>
                </w:p>
              </w:tc>
              <w:tc>
                <w:tcPr>
                  <w:tcW w:w="1526" w:type="dxa"/>
                </w:tcPr>
                <w:p w14:paraId="0AAE4DC1" w14:textId="30AD4E47" w:rsidR="00562DCF" w:rsidRPr="00A12EFE" w:rsidRDefault="00562DCF" w:rsidP="00562DCF">
                  <w:pPr>
                    <w:pStyle w:val="Tekstkomentarza"/>
                    <w:rPr>
                      <w:rFonts w:cstheme="minorHAnsi"/>
                      <w:bCs/>
                      <w:iCs/>
                      <w:sz w:val="18"/>
                      <w:szCs w:val="18"/>
                    </w:rPr>
                  </w:pPr>
                  <w:r w:rsidRPr="00A12EFE">
                    <w:rPr>
                      <w:rFonts w:cstheme="minorHAnsi"/>
                      <w:bCs/>
                      <w:iCs/>
                      <w:sz w:val="18"/>
                      <w:szCs w:val="18"/>
                    </w:rPr>
                    <w:t xml:space="preserve">Usługa została udostępniona na stronie internetowej dla </w:t>
                  </w:r>
                  <w:r w:rsidR="00685719" w:rsidRPr="00A12EFE">
                    <w:rPr>
                      <w:rFonts w:cstheme="minorHAnsi"/>
                      <w:bCs/>
                      <w:iCs/>
                      <w:sz w:val="18"/>
                      <w:szCs w:val="18"/>
                    </w:rPr>
                    <w:t xml:space="preserve">zalogowanych </w:t>
                  </w:r>
                  <w:r w:rsidRPr="00A12EFE">
                    <w:rPr>
                      <w:rFonts w:cstheme="minorHAnsi"/>
                      <w:bCs/>
                      <w:iCs/>
                      <w:sz w:val="18"/>
                      <w:szCs w:val="18"/>
                    </w:rPr>
                    <w:t xml:space="preserve">użytkowników statystyki publicznej zajmujących się </w:t>
                  </w:r>
                  <w:r w:rsidRPr="00A12EFE">
                    <w:rPr>
                      <w:rFonts w:cstheme="minorHAnsi"/>
                      <w:bCs/>
                      <w:iCs/>
                      <w:sz w:val="18"/>
                      <w:szCs w:val="18"/>
                    </w:rPr>
                    <w:lastRenderedPageBreak/>
                    <w:t>przestrzennymi bazami adresowymi (PBA)</w:t>
                  </w:r>
                </w:p>
              </w:tc>
              <w:tc>
                <w:tcPr>
                  <w:tcW w:w="1701" w:type="dxa"/>
                </w:tcPr>
                <w:p w14:paraId="5BE9A8C6" w14:textId="77777777" w:rsidR="00562DCF" w:rsidRPr="00A12EFE" w:rsidRDefault="00562DCF" w:rsidP="00562DCF">
                  <w:pPr>
                    <w:pStyle w:val="Tekstkomentarza"/>
                    <w:rPr>
                      <w:rFonts w:cstheme="minorHAnsi"/>
                      <w:bCs/>
                      <w:iCs/>
                      <w:sz w:val="18"/>
                      <w:szCs w:val="18"/>
                    </w:rPr>
                  </w:pPr>
                  <w:r w:rsidRPr="00A12EFE">
                    <w:rPr>
                      <w:rFonts w:cstheme="minorHAnsi"/>
                      <w:bCs/>
                      <w:iCs/>
                      <w:sz w:val="18"/>
                      <w:szCs w:val="18"/>
                    </w:rPr>
                    <w:lastRenderedPageBreak/>
                    <w:t>Usługa wewnątrzadministracyjna (A2A)</w:t>
                  </w:r>
                </w:p>
              </w:tc>
            </w:tr>
          </w:tbl>
          <w:p w14:paraId="4CF72ED1" w14:textId="77777777" w:rsidR="00846B8B" w:rsidRPr="00A12EFE" w:rsidRDefault="00530399" w:rsidP="007C72DD">
            <w:pPr>
              <w:rPr>
                <w:rFonts w:cstheme="minorHAnsi"/>
                <w:bCs/>
                <w:iCs/>
                <w:sz w:val="18"/>
                <w:szCs w:val="18"/>
              </w:rPr>
            </w:pPr>
            <w:r w:rsidRPr="00A12EFE">
              <w:rPr>
                <w:rFonts w:cstheme="minorHAnsi"/>
                <w:bCs/>
                <w:iCs/>
                <w:sz w:val="18"/>
                <w:szCs w:val="18"/>
              </w:rPr>
              <w:t>Wszystkie usługi zostały zrealizowane zgodnie z planem i nie było na etapie realizacji projektu konieczne wprowadzanie żadnych zmian.</w:t>
            </w:r>
          </w:p>
          <w:p w14:paraId="41CBDA59" w14:textId="77777777" w:rsidR="00473505" w:rsidRPr="00A12EFE" w:rsidRDefault="00473505" w:rsidP="007C72DD">
            <w:pPr>
              <w:rPr>
                <w:rFonts w:cstheme="minorHAnsi"/>
                <w:bCs/>
                <w:iCs/>
                <w:sz w:val="18"/>
                <w:szCs w:val="18"/>
              </w:rPr>
            </w:pPr>
          </w:p>
          <w:p w14:paraId="44845AAE" w14:textId="22921352" w:rsidR="00473505" w:rsidRPr="00A12EFE" w:rsidRDefault="00473505" w:rsidP="00473505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12EFE">
              <w:rPr>
                <w:rFonts w:asciiTheme="minorHAnsi" w:hAnsiTheme="minorHAnsi" w:cstheme="minorHAnsi"/>
                <w:b/>
                <w:sz w:val="18"/>
                <w:szCs w:val="18"/>
              </w:rPr>
              <w:t>Krótki opis e-usług</w:t>
            </w:r>
            <w:r w:rsidR="00A12EFE">
              <w:rPr>
                <w:rFonts w:asciiTheme="minorHAnsi" w:hAnsiTheme="minorHAnsi" w:cstheme="minorHAnsi"/>
                <w:b/>
                <w:sz w:val="18"/>
                <w:szCs w:val="18"/>
              </w:rPr>
              <w:t>:</w:t>
            </w:r>
          </w:p>
          <w:p w14:paraId="24979097" w14:textId="58FBE5B0" w:rsidR="00A12EFE" w:rsidRDefault="00A12EFE" w:rsidP="00A12EFE">
            <w:pPr>
              <w:pStyle w:val="Default"/>
              <w:numPr>
                <w:ilvl w:val="0"/>
                <w:numId w:val="52"/>
              </w:numPr>
              <w:ind w:left="321" w:hanging="321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A12EFE">
              <w:rPr>
                <w:rFonts w:asciiTheme="minorHAnsi" w:hAnsiTheme="minorHAnsi" w:cstheme="minorHAnsi"/>
                <w:bCs/>
                <w:sz w:val="18"/>
                <w:szCs w:val="18"/>
              </w:rPr>
              <w:t>Usługa US-01 to podstawowe narzędzia do wizualizacji danych statystycznych na mapach</w:t>
            </w:r>
            <w:r w:rsidR="00A30AD7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</w:t>
            </w:r>
            <w:r w:rsidR="00A30AD7" w:rsidRPr="00A30AD7">
              <w:rPr>
                <w:rFonts w:asciiTheme="minorHAnsi" w:hAnsiTheme="minorHAnsi" w:cstheme="minorHAnsi"/>
                <w:bCs/>
                <w:sz w:val="18"/>
                <w:szCs w:val="18"/>
              </w:rPr>
              <w:t>na urządzeniach komputerowych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.</w:t>
            </w:r>
          </w:p>
          <w:p w14:paraId="6592C05A" w14:textId="52A773EB" w:rsidR="00A12EFE" w:rsidRDefault="00A12EFE" w:rsidP="00A12EFE">
            <w:pPr>
              <w:pStyle w:val="Default"/>
              <w:numPr>
                <w:ilvl w:val="0"/>
                <w:numId w:val="52"/>
              </w:numPr>
              <w:ind w:left="321" w:hanging="321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A12EFE">
              <w:rPr>
                <w:rFonts w:asciiTheme="minorHAnsi" w:hAnsiTheme="minorHAnsi" w:cstheme="minorHAnsi"/>
                <w:bCs/>
                <w:sz w:val="18"/>
                <w:szCs w:val="18"/>
              </w:rPr>
              <w:t>Usługa US-02 to prezentacja na urządzeniu mobilnym tych funkcjonalności usługi US-01, których możliwa jest wizualizacja na mniejszym ekranie.</w:t>
            </w:r>
          </w:p>
          <w:p w14:paraId="49EA322F" w14:textId="7D16D62F" w:rsidR="00A12EFE" w:rsidRDefault="00A12EFE" w:rsidP="00A12EFE">
            <w:pPr>
              <w:pStyle w:val="Default"/>
              <w:numPr>
                <w:ilvl w:val="0"/>
                <w:numId w:val="52"/>
              </w:numPr>
              <w:ind w:left="321" w:hanging="321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A12EFE">
              <w:rPr>
                <w:rFonts w:asciiTheme="minorHAnsi" w:hAnsiTheme="minorHAnsi" w:cstheme="minorHAnsi"/>
                <w:bCs/>
                <w:sz w:val="18"/>
                <w:szCs w:val="18"/>
              </w:rPr>
              <w:t>Usługa US-03 umożliwia użytkownikom wykonanie eksploracyjnych analiz danych przestrzennych wykorzystujących informacje statystyczne udostępniane przez Portal Geostatystyczny. Udostępnione narzędzia dają użytkownikom możliwość zbadania rozkładu przestrzennego analizowanych zmiennych oraz określenia przestrzennych powiązań, współzależności, a także występowania skupień.</w:t>
            </w:r>
          </w:p>
          <w:p w14:paraId="389407B9" w14:textId="7023C4C7" w:rsidR="00A12EFE" w:rsidRDefault="00A12EFE" w:rsidP="00A12EFE">
            <w:pPr>
              <w:pStyle w:val="Default"/>
              <w:numPr>
                <w:ilvl w:val="0"/>
                <w:numId w:val="52"/>
              </w:numPr>
              <w:ind w:left="321" w:hanging="321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A12EFE">
              <w:rPr>
                <w:rFonts w:asciiTheme="minorHAnsi" w:hAnsiTheme="minorHAnsi" w:cstheme="minorHAnsi"/>
                <w:bCs/>
                <w:sz w:val="18"/>
                <w:szCs w:val="18"/>
              </w:rPr>
              <w:t>US-04 umożliwia użytkownikom uogólnianie/estymowanie wyników badania zjawiska przeprowadzonego na wybranej próbie losowej na inne badane jednostki bądź populacj</w:t>
            </w:r>
            <w:r w:rsidR="00A30AD7">
              <w:rPr>
                <w:rFonts w:asciiTheme="minorHAnsi" w:hAnsiTheme="minorHAnsi" w:cstheme="minorHAnsi"/>
                <w:bCs/>
                <w:sz w:val="18"/>
                <w:szCs w:val="18"/>
              </w:rPr>
              <w:t>i</w:t>
            </w:r>
            <w:r w:rsidRPr="00A12EFE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tych jednostek. W ramach usługi udostępnione są wybrane modele ekonometryczne, statystyki i testy służące do weryfikacji jakości tych modeli.</w:t>
            </w:r>
          </w:p>
          <w:p w14:paraId="21F90519" w14:textId="391DC353" w:rsidR="00A12EFE" w:rsidRDefault="00A12EFE" w:rsidP="00A12EFE">
            <w:pPr>
              <w:pStyle w:val="Default"/>
              <w:numPr>
                <w:ilvl w:val="0"/>
                <w:numId w:val="52"/>
              </w:numPr>
              <w:ind w:left="321" w:hanging="321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A12EFE">
              <w:rPr>
                <w:rFonts w:asciiTheme="minorHAnsi" w:hAnsiTheme="minorHAnsi" w:cstheme="minorHAnsi"/>
                <w:bCs/>
                <w:sz w:val="18"/>
                <w:szCs w:val="18"/>
              </w:rPr>
              <w:t>US-05 umożliwia użytkownikom dotarcie do dokumentów powiązanych semantycznie z aktualnie prowadzonymi przez niego pracami analitycznymi. Pozwala to na bardziej kompleksowe prowadzenie analiz, jak również umożliwia unikanie błędów wynikających z niewłaściwie przygotowanego modelu analitycznego.</w:t>
            </w:r>
          </w:p>
          <w:p w14:paraId="6014849E" w14:textId="68378FD2" w:rsidR="00473505" w:rsidRPr="00C67444" w:rsidRDefault="00C61BDE" w:rsidP="00DD02DE">
            <w:pPr>
              <w:pStyle w:val="Default"/>
              <w:numPr>
                <w:ilvl w:val="0"/>
                <w:numId w:val="52"/>
              </w:numPr>
              <w:ind w:left="321" w:hanging="321"/>
              <w:rPr>
                <w:rFonts w:asciiTheme="minorHAnsi" w:hAnsiTheme="minorHAnsi" w:cstheme="minorHAnsi"/>
                <w:bCs/>
                <w:iCs/>
              </w:rPr>
            </w:pPr>
            <w:r w:rsidRPr="00C61BDE">
              <w:rPr>
                <w:rFonts w:cstheme="minorHAnsi"/>
                <w:bCs/>
                <w:sz w:val="18"/>
                <w:szCs w:val="18"/>
              </w:rPr>
              <w:t>US-06 pozwala na integrację procesu aktualizacji rejestru TERYT z aktualizacją reprezentacji przestrzennej obiektów tego rejestru tak, by wyeliminować p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ow</w:t>
            </w:r>
            <w:r w:rsidRPr="00C61BDE">
              <w:rPr>
                <w:rFonts w:cstheme="minorHAnsi"/>
                <w:bCs/>
                <w:sz w:val="18"/>
                <w:szCs w:val="18"/>
              </w:rPr>
              <w:t>tarzalne procesy oraz wykorzystać mapy cyfrowe do lepszego projektowania zmian w rejestrze TERYT. Usługa US-06 zapewnia bieżącą komunikację pomiędzy reje-</w:t>
            </w:r>
            <w:proofErr w:type="spellStart"/>
            <w:r w:rsidRPr="00C61BDE">
              <w:rPr>
                <w:rFonts w:cstheme="minorHAnsi"/>
                <w:bCs/>
                <w:sz w:val="18"/>
                <w:szCs w:val="18"/>
              </w:rPr>
              <w:t>strem</w:t>
            </w:r>
            <w:proofErr w:type="spellEnd"/>
            <w:r w:rsidRPr="00C61BDE">
              <w:rPr>
                <w:rFonts w:cstheme="minorHAnsi"/>
                <w:bCs/>
                <w:sz w:val="18"/>
                <w:szCs w:val="18"/>
              </w:rPr>
              <w:t xml:space="preserve"> TERYT a systemem PBA. </w:t>
            </w:r>
          </w:p>
        </w:tc>
      </w:tr>
      <w:tr w:rsidR="00920CE8" w:rsidRPr="007C72DD" w14:paraId="586D0570" w14:textId="77777777" w:rsidTr="009255B0">
        <w:tc>
          <w:tcPr>
            <w:tcW w:w="562" w:type="dxa"/>
          </w:tcPr>
          <w:p w14:paraId="77CEC3FB" w14:textId="77777777" w:rsidR="00920CE8" w:rsidRPr="007C72DD" w:rsidRDefault="00920CE8" w:rsidP="007C72DD">
            <w:pPr>
              <w:pStyle w:val="Akapitzlist"/>
              <w:widowControl w:val="0"/>
              <w:numPr>
                <w:ilvl w:val="0"/>
                <w:numId w:val="1"/>
              </w:num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350" w:type="dxa"/>
          </w:tcPr>
          <w:p w14:paraId="524168FF" w14:textId="77777777" w:rsidR="00920CE8" w:rsidRPr="007C72DD" w:rsidRDefault="00920CE8" w:rsidP="007C72DD">
            <w:pPr>
              <w:widowControl w:val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7C72DD">
              <w:rPr>
                <w:rFonts w:cstheme="minorHAnsi"/>
                <w:sz w:val="18"/>
                <w:szCs w:val="18"/>
              </w:rPr>
              <w:t>Postęp w realizacji strategicznych celów Państwa</w:t>
            </w:r>
          </w:p>
        </w:tc>
        <w:tc>
          <w:tcPr>
            <w:tcW w:w="6232" w:type="dxa"/>
          </w:tcPr>
          <w:p w14:paraId="3265DF5F" w14:textId="77777777" w:rsidR="004313F6" w:rsidRDefault="004313F6" w:rsidP="007C72DD">
            <w:pPr>
              <w:rPr>
                <w:iCs/>
                <w:sz w:val="18"/>
                <w:szCs w:val="20"/>
              </w:rPr>
            </w:pPr>
            <w:r w:rsidRPr="004313F6">
              <w:rPr>
                <w:iCs/>
                <w:sz w:val="18"/>
                <w:szCs w:val="20"/>
              </w:rPr>
              <w:t xml:space="preserve">W ramach projektu </w:t>
            </w:r>
            <w:r w:rsidR="00000EF4">
              <w:rPr>
                <w:iCs/>
                <w:sz w:val="18"/>
                <w:szCs w:val="20"/>
              </w:rPr>
              <w:t>zaplanowano następujące w</w:t>
            </w:r>
            <w:r w:rsidR="00000EF4" w:rsidRPr="00000EF4">
              <w:rPr>
                <w:iCs/>
                <w:sz w:val="18"/>
                <w:szCs w:val="20"/>
              </w:rPr>
              <w:t>skaźniki efektywności projektu (KPI)</w:t>
            </w:r>
            <w:r w:rsidRPr="004313F6">
              <w:rPr>
                <w:iCs/>
                <w:sz w:val="18"/>
                <w:szCs w:val="20"/>
              </w:rPr>
              <w:t>: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684"/>
              <w:gridCol w:w="785"/>
              <w:gridCol w:w="1192"/>
              <w:gridCol w:w="1171"/>
              <w:gridCol w:w="1174"/>
            </w:tblGrid>
            <w:tr w:rsidR="004313F6" w14:paraId="2ABABA6A" w14:textId="77777777" w:rsidTr="00B65EB6">
              <w:tc>
                <w:tcPr>
                  <w:tcW w:w="1684" w:type="dxa"/>
                  <w:vAlign w:val="center"/>
                </w:tcPr>
                <w:p w14:paraId="09370619" w14:textId="77777777" w:rsidR="004313F6" w:rsidRPr="004313F6" w:rsidRDefault="004313F6" w:rsidP="00FE1653">
                  <w:pPr>
                    <w:jc w:val="center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4313F6">
                    <w:rPr>
                      <w:rFonts w:cstheme="minorHAnsi"/>
                      <w:b/>
                      <w:sz w:val="18"/>
                      <w:szCs w:val="18"/>
                    </w:rPr>
                    <w:t>Nazwa</w:t>
                  </w:r>
                </w:p>
              </w:tc>
              <w:tc>
                <w:tcPr>
                  <w:tcW w:w="785" w:type="dxa"/>
                  <w:vAlign w:val="center"/>
                </w:tcPr>
                <w:p w14:paraId="1EF1A49B" w14:textId="77777777" w:rsidR="004313F6" w:rsidRPr="004313F6" w:rsidRDefault="004313F6" w:rsidP="00FE1653">
                  <w:pPr>
                    <w:jc w:val="center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4313F6">
                    <w:rPr>
                      <w:rFonts w:cstheme="minorHAnsi"/>
                      <w:b/>
                      <w:sz w:val="18"/>
                      <w:szCs w:val="18"/>
                    </w:rPr>
                    <w:t>Jedn. miary</w:t>
                  </w:r>
                </w:p>
              </w:tc>
              <w:tc>
                <w:tcPr>
                  <w:tcW w:w="1192" w:type="dxa"/>
                  <w:vAlign w:val="center"/>
                </w:tcPr>
                <w:p w14:paraId="374498A3" w14:textId="77777777" w:rsidR="004313F6" w:rsidRPr="004313F6" w:rsidRDefault="004313F6" w:rsidP="00FE1653">
                  <w:pPr>
                    <w:jc w:val="center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4313F6">
                    <w:rPr>
                      <w:rFonts w:cstheme="minorHAnsi"/>
                      <w:b/>
                      <w:sz w:val="18"/>
                      <w:szCs w:val="18"/>
                    </w:rPr>
                    <w:t>Wartość</w:t>
                  </w:r>
                </w:p>
                <w:p w14:paraId="5DA0863F" w14:textId="77777777" w:rsidR="004313F6" w:rsidRPr="004313F6" w:rsidRDefault="004313F6" w:rsidP="00FE1653">
                  <w:pPr>
                    <w:jc w:val="center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4313F6">
                    <w:rPr>
                      <w:rFonts w:cstheme="minorHAnsi"/>
                      <w:b/>
                      <w:sz w:val="18"/>
                      <w:szCs w:val="18"/>
                    </w:rPr>
                    <w:t>docelowa</w:t>
                  </w:r>
                </w:p>
              </w:tc>
              <w:tc>
                <w:tcPr>
                  <w:tcW w:w="1171" w:type="dxa"/>
                  <w:vAlign w:val="center"/>
                </w:tcPr>
                <w:p w14:paraId="724B0157" w14:textId="77777777" w:rsidR="004313F6" w:rsidRPr="004313F6" w:rsidRDefault="004313F6" w:rsidP="00FE1653">
                  <w:pPr>
                    <w:jc w:val="center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4313F6">
                    <w:rPr>
                      <w:rFonts w:cstheme="minorHAnsi"/>
                      <w:b/>
                      <w:sz w:val="18"/>
                      <w:szCs w:val="18"/>
                    </w:rPr>
                    <w:t>Planowany termin osiągnięcia</w:t>
                  </w:r>
                </w:p>
              </w:tc>
              <w:tc>
                <w:tcPr>
                  <w:tcW w:w="1174" w:type="dxa"/>
                  <w:vAlign w:val="center"/>
                </w:tcPr>
                <w:p w14:paraId="427F5A5F" w14:textId="77777777" w:rsidR="004313F6" w:rsidRPr="004313F6" w:rsidRDefault="004313F6" w:rsidP="00FE1653">
                  <w:pPr>
                    <w:jc w:val="center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4313F6">
                    <w:rPr>
                      <w:rFonts w:cstheme="minorHAnsi"/>
                      <w:b/>
                      <w:sz w:val="18"/>
                      <w:szCs w:val="18"/>
                    </w:rPr>
                    <w:t>Wartość osiągnięta od początku realizacji projektu</w:t>
                  </w:r>
                </w:p>
              </w:tc>
            </w:tr>
            <w:tr w:rsidR="004313F6" w14:paraId="7C881C4E" w14:textId="77777777" w:rsidTr="00B65EB6">
              <w:tc>
                <w:tcPr>
                  <w:tcW w:w="1684" w:type="dxa"/>
                </w:tcPr>
                <w:p w14:paraId="588E4E6C" w14:textId="77777777" w:rsidR="004313F6" w:rsidRPr="004313F6" w:rsidRDefault="004313F6" w:rsidP="004313F6">
                  <w:pPr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4313F6">
                    <w:rPr>
                      <w:rFonts w:cstheme="minorHAnsi"/>
                      <w:sz w:val="18"/>
                      <w:szCs w:val="18"/>
                      <w:lang w:eastAsia="pl-PL"/>
                    </w:rPr>
                    <w:t>Liczba udostępnionych usług wewnątrzadministracyjnych (A2A)</w:t>
                  </w:r>
                </w:p>
              </w:tc>
              <w:tc>
                <w:tcPr>
                  <w:tcW w:w="785" w:type="dxa"/>
                </w:tcPr>
                <w:p w14:paraId="66635DDF" w14:textId="77777777" w:rsidR="004313F6" w:rsidRPr="004313F6" w:rsidRDefault="004313F6" w:rsidP="004313F6">
                  <w:pPr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4313F6">
                    <w:rPr>
                      <w:rFonts w:cstheme="minorHAnsi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1192" w:type="dxa"/>
                </w:tcPr>
                <w:p w14:paraId="0D152FA6" w14:textId="77777777" w:rsidR="004313F6" w:rsidRPr="004313F6" w:rsidRDefault="004313F6" w:rsidP="004313F6">
                  <w:pPr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4313F6">
                    <w:rPr>
                      <w:rFonts w:cstheme="minorHAnsi"/>
                      <w:sz w:val="18"/>
                      <w:szCs w:val="18"/>
                    </w:rPr>
                    <w:t>1,00</w:t>
                  </w:r>
                </w:p>
              </w:tc>
              <w:tc>
                <w:tcPr>
                  <w:tcW w:w="1171" w:type="dxa"/>
                </w:tcPr>
                <w:p w14:paraId="00D19B8C" w14:textId="77777777" w:rsidR="004313F6" w:rsidRPr="004313F6" w:rsidRDefault="004313F6" w:rsidP="004313F6">
                  <w:pPr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4313F6">
                    <w:rPr>
                      <w:rFonts w:cstheme="minorHAnsi"/>
                      <w:sz w:val="18"/>
                      <w:szCs w:val="18"/>
                    </w:rPr>
                    <w:t>10-2022</w:t>
                  </w:r>
                </w:p>
              </w:tc>
              <w:tc>
                <w:tcPr>
                  <w:tcW w:w="1174" w:type="dxa"/>
                </w:tcPr>
                <w:p w14:paraId="0448EBBB" w14:textId="77777777" w:rsidR="004313F6" w:rsidRPr="004313F6" w:rsidRDefault="004313F6" w:rsidP="004313F6">
                  <w:pPr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4313F6">
                    <w:rPr>
                      <w:rFonts w:cstheme="minorHAnsi"/>
                      <w:sz w:val="18"/>
                      <w:szCs w:val="18"/>
                    </w:rPr>
                    <w:t>1,00</w:t>
                  </w:r>
                </w:p>
              </w:tc>
            </w:tr>
            <w:tr w:rsidR="004313F6" w14:paraId="4A93BFCA" w14:textId="77777777" w:rsidTr="00B65EB6">
              <w:tc>
                <w:tcPr>
                  <w:tcW w:w="1684" w:type="dxa"/>
                </w:tcPr>
                <w:p w14:paraId="0CB2CA97" w14:textId="77777777" w:rsidR="004313F6" w:rsidRPr="004313F6" w:rsidRDefault="004313F6" w:rsidP="004313F6">
                  <w:pPr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4313F6">
                    <w:rPr>
                      <w:rFonts w:cstheme="minorHAnsi"/>
                      <w:sz w:val="18"/>
                      <w:szCs w:val="18"/>
                      <w:lang w:eastAsia="pl-PL"/>
                    </w:rPr>
                    <w:t>Liczba uruchomionych systemów teleinformatycznych w podmiotach wykonujących zadania publiczne</w:t>
                  </w:r>
                </w:p>
              </w:tc>
              <w:tc>
                <w:tcPr>
                  <w:tcW w:w="785" w:type="dxa"/>
                </w:tcPr>
                <w:p w14:paraId="4212CCCF" w14:textId="77777777" w:rsidR="004313F6" w:rsidRPr="004313F6" w:rsidRDefault="004313F6" w:rsidP="004313F6">
                  <w:pPr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4313F6">
                    <w:rPr>
                      <w:rFonts w:cstheme="minorHAnsi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1192" w:type="dxa"/>
                </w:tcPr>
                <w:p w14:paraId="664805C0" w14:textId="77777777" w:rsidR="004313F6" w:rsidRPr="004313F6" w:rsidRDefault="004313F6" w:rsidP="004313F6">
                  <w:pPr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4313F6">
                    <w:rPr>
                      <w:rFonts w:cstheme="minorHAnsi"/>
                      <w:sz w:val="18"/>
                      <w:szCs w:val="18"/>
                    </w:rPr>
                    <w:t>1,00</w:t>
                  </w:r>
                </w:p>
              </w:tc>
              <w:tc>
                <w:tcPr>
                  <w:tcW w:w="1171" w:type="dxa"/>
                </w:tcPr>
                <w:p w14:paraId="74118DCF" w14:textId="77777777" w:rsidR="004313F6" w:rsidRPr="004313F6" w:rsidRDefault="004313F6" w:rsidP="004313F6">
                  <w:pPr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4313F6">
                    <w:rPr>
                      <w:rFonts w:cstheme="minorHAnsi"/>
                      <w:sz w:val="18"/>
                      <w:szCs w:val="18"/>
                    </w:rPr>
                    <w:t>10-2022</w:t>
                  </w:r>
                </w:p>
              </w:tc>
              <w:tc>
                <w:tcPr>
                  <w:tcW w:w="1174" w:type="dxa"/>
                </w:tcPr>
                <w:p w14:paraId="607A3017" w14:textId="77777777" w:rsidR="004313F6" w:rsidRPr="004313F6" w:rsidRDefault="004313F6" w:rsidP="004313F6">
                  <w:pPr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4313F6">
                    <w:rPr>
                      <w:rFonts w:cstheme="minorHAnsi"/>
                      <w:sz w:val="18"/>
                      <w:szCs w:val="18"/>
                    </w:rPr>
                    <w:t>1,00</w:t>
                  </w:r>
                </w:p>
              </w:tc>
            </w:tr>
            <w:tr w:rsidR="004313F6" w14:paraId="2F07108B" w14:textId="77777777" w:rsidTr="00B65EB6">
              <w:tc>
                <w:tcPr>
                  <w:tcW w:w="1684" w:type="dxa"/>
                </w:tcPr>
                <w:p w14:paraId="213195A1" w14:textId="77777777" w:rsidR="004313F6" w:rsidRPr="004313F6" w:rsidRDefault="004313F6" w:rsidP="004313F6">
                  <w:pPr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4313F6">
                    <w:rPr>
                      <w:rFonts w:cstheme="minorHAnsi"/>
                      <w:sz w:val="18"/>
                      <w:szCs w:val="18"/>
                      <w:lang w:eastAsia="pl-PL"/>
                    </w:rPr>
                    <w:t>Liczba usług publicznych udostępnionych on-line o stopniu dojrzałości co najmniej 4 - transakcja</w:t>
                  </w:r>
                </w:p>
              </w:tc>
              <w:tc>
                <w:tcPr>
                  <w:tcW w:w="785" w:type="dxa"/>
                </w:tcPr>
                <w:p w14:paraId="064614E3" w14:textId="77777777" w:rsidR="004313F6" w:rsidRPr="004313F6" w:rsidRDefault="004313F6" w:rsidP="004313F6">
                  <w:pPr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4313F6">
                    <w:rPr>
                      <w:rFonts w:cstheme="minorHAnsi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1192" w:type="dxa"/>
                </w:tcPr>
                <w:p w14:paraId="499C024F" w14:textId="77777777" w:rsidR="004313F6" w:rsidRPr="004313F6" w:rsidRDefault="004313F6" w:rsidP="004313F6">
                  <w:pPr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4313F6">
                    <w:rPr>
                      <w:rFonts w:cstheme="minorHAnsi"/>
                      <w:sz w:val="18"/>
                      <w:szCs w:val="18"/>
                    </w:rPr>
                    <w:t>5,00</w:t>
                  </w:r>
                </w:p>
              </w:tc>
              <w:tc>
                <w:tcPr>
                  <w:tcW w:w="1171" w:type="dxa"/>
                </w:tcPr>
                <w:p w14:paraId="0111733C" w14:textId="77777777" w:rsidR="004313F6" w:rsidRPr="004313F6" w:rsidRDefault="004313F6" w:rsidP="004313F6">
                  <w:pPr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4313F6">
                    <w:rPr>
                      <w:rFonts w:cstheme="minorHAnsi"/>
                      <w:sz w:val="18"/>
                      <w:szCs w:val="18"/>
                    </w:rPr>
                    <w:t>10-2022</w:t>
                  </w:r>
                </w:p>
              </w:tc>
              <w:tc>
                <w:tcPr>
                  <w:tcW w:w="1174" w:type="dxa"/>
                </w:tcPr>
                <w:p w14:paraId="157E72CE" w14:textId="77777777" w:rsidR="004313F6" w:rsidRPr="004313F6" w:rsidRDefault="004313F6" w:rsidP="004313F6">
                  <w:pPr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4313F6">
                    <w:rPr>
                      <w:rFonts w:cstheme="minorHAnsi"/>
                      <w:sz w:val="18"/>
                      <w:szCs w:val="18"/>
                    </w:rPr>
                    <w:t>5,00</w:t>
                  </w:r>
                </w:p>
              </w:tc>
            </w:tr>
          </w:tbl>
          <w:p w14:paraId="6636A14C" w14:textId="77777777" w:rsidR="00473505" w:rsidRDefault="00473505" w:rsidP="007C72DD">
            <w:pPr>
              <w:rPr>
                <w:iCs/>
                <w:sz w:val="18"/>
                <w:szCs w:val="20"/>
              </w:rPr>
            </w:pPr>
          </w:p>
          <w:p w14:paraId="58D6DA24" w14:textId="5FBE1587" w:rsidR="00473505" w:rsidRDefault="00473505" w:rsidP="00B65EB6">
            <w:pPr>
              <w:pStyle w:val="Other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Pomiar wpływu zrealizowanego projektu oraz faktyczne wykorzystanie usług/produktów wytworzonych w ramach projektu</w:t>
            </w:r>
            <w:r w:rsidR="00C61BDE">
              <w:rPr>
                <w:b/>
                <w:bCs/>
              </w:rPr>
              <w:t>,</w:t>
            </w:r>
            <w:r>
              <w:rPr>
                <w:b/>
                <w:bCs/>
              </w:rPr>
              <w:t xml:space="preserve"> po realizacji projektu mierzony będzie poprzez kontynuację monitorowania poniższego wskaźnika rezultatu: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520"/>
              <w:gridCol w:w="785"/>
              <w:gridCol w:w="1032"/>
              <w:gridCol w:w="1316"/>
              <w:gridCol w:w="1153"/>
              <w:gridCol w:w="200"/>
            </w:tblGrid>
            <w:tr w:rsidR="00EA51C5" w14:paraId="127DB051" w14:textId="77777777" w:rsidTr="007149E8">
              <w:trPr>
                <w:gridAfter w:val="1"/>
                <w:wAfter w:w="232" w:type="dxa"/>
              </w:trPr>
              <w:tc>
                <w:tcPr>
                  <w:tcW w:w="1653" w:type="dxa"/>
                  <w:vAlign w:val="center"/>
                </w:tcPr>
                <w:p w14:paraId="2F39CFEB" w14:textId="77777777" w:rsidR="00473505" w:rsidRDefault="00473505" w:rsidP="009255B0">
                  <w:pPr>
                    <w:pStyle w:val="Other0"/>
                    <w:jc w:val="center"/>
                  </w:pPr>
                  <w:r>
                    <w:rPr>
                      <w:b/>
                      <w:bCs/>
                    </w:rPr>
                    <w:t>Nazwa</w:t>
                  </w:r>
                </w:p>
              </w:tc>
              <w:tc>
                <w:tcPr>
                  <w:tcW w:w="723" w:type="dxa"/>
                  <w:vAlign w:val="center"/>
                </w:tcPr>
                <w:p w14:paraId="57EA3D9E" w14:textId="369560B4" w:rsidR="00473505" w:rsidRDefault="00C61BDE" w:rsidP="009255B0">
                  <w:pPr>
                    <w:pStyle w:val="Other0"/>
                    <w:jc w:val="center"/>
                  </w:pPr>
                  <w:r>
                    <w:rPr>
                      <w:b/>
                      <w:bCs/>
                    </w:rPr>
                    <w:t>J</w:t>
                  </w:r>
                  <w:r w:rsidR="00473505">
                    <w:rPr>
                      <w:b/>
                      <w:bCs/>
                    </w:rPr>
                    <w:t>edn. miary</w:t>
                  </w:r>
                </w:p>
              </w:tc>
              <w:tc>
                <w:tcPr>
                  <w:tcW w:w="967" w:type="dxa"/>
                  <w:vAlign w:val="center"/>
                </w:tcPr>
                <w:p w14:paraId="504AA8AB" w14:textId="77777777" w:rsidR="00473505" w:rsidRDefault="00473505" w:rsidP="009255B0">
                  <w:pPr>
                    <w:pStyle w:val="Other0"/>
                    <w:jc w:val="center"/>
                  </w:pPr>
                  <w:r>
                    <w:rPr>
                      <w:b/>
                      <w:bCs/>
                    </w:rPr>
                    <w:t>Wartość docelowa</w:t>
                  </w:r>
                </w:p>
              </w:tc>
              <w:tc>
                <w:tcPr>
                  <w:tcW w:w="1432" w:type="dxa"/>
                  <w:vAlign w:val="bottom"/>
                </w:tcPr>
                <w:p w14:paraId="5B3592E4" w14:textId="77777777" w:rsidR="00473505" w:rsidRDefault="00473505" w:rsidP="009255B0">
                  <w:pPr>
                    <w:pStyle w:val="Other0"/>
                    <w:jc w:val="center"/>
                  </w:pPr>
                  <w:r>
                    <w:rPr>
                      <w:b/>
                      <w:bCs/>
                    </w:rPr>
                    <w:t>Planowany termin osiągnięcia</w:t>
                  </w:r>
                </w:p>
              </w:tc>
              <w:tc>
                <w:tcPr>
                  <w:tcW w:w="1231" w:type="dxa"/>
                  <w:vAlign w:val="center"/>
                </w:tcPr>
                <w:p w14:paraId="31512ED0" w14:textId="77777777" w:rsidR="00473505" w:rsidRDefault="00473505" w:rsidP="009255B0">
                  <w:pPr>
                    <w:pStyle w:val="Other0"/>
                    <w:jc w:val="center"/>
                  </w:pPr>
                  <w:r>
                    <w:rPr>
                      <w:b/>
                      <w:bCs/>
                    </w:rPr>
                    <w:t>Wartość osiągnięta</w:t>
                  </w:r>
                </w:p>
              </w:tc>
            </w:tr>
            <w:tr w:rsidR="00EA51C5" w:rsidRPr="00A36657" w14:paraId="6E2E3EA5" w14:textId="77777777" w:rsidTr="007149E8">
              <w:tc>
                <w:tcPr>
                  <w:tcW w:w="1653" w:type="dxa"/>
                </w:tcPr>
                <w:p w14:paraId="7AE1C33A" w14:textId="77777777" w:rsidR="007149E8" w:rsidRDefault="007149E8" w:rsidP="007149E8">
                  <w:pPr>
                    <w:pStyle w:val="Other0"/>
                  </w:pPr>
                  <w:r w:rsidRPr="004313F6">
                    <w:rPr>
                      <w:rFonts w:cstheme="minorHAnsi"/>
                      <w:lang w:eastAsia="pl-PL"/>
                    </w:rPr>
                    <w:lastRenderedPageBreak/>
                    <w:t>Liczba załatwionych spraw poprzez udostępnioną on-line usługę publiczną</w:t>
                  </w:r>
                </w:p>
              </w:tc>
              <w:tc>
                <w:tcPr>
                  <w:tcW w:w="723" w:type="dxa"/>
                </w:tcPr>
                <w:p w14:paraId="420B83ED" w14:textId="77777777" w:rsidR="007149E8" w:rsidRDefault="007149E8" w:rsidP="007149E8">
                  <w:pPr>
                    <w:pStyle w:val="Other0"/>
                  </w:pPr>
                  <w:r w:rsidRPr="004313F6">
                    <w:rPr>
                      <w:rFonts w:cstheme="minorHAnsi"/>
                    </w:rPr>
                    <w:t>Szt./rok</w:t>
                  </w:r>
                </w:p>
              </w:tc>
              <w:tc>
                <w:tcPr>
                  <w:tcW w:w="967" w:type="dxa"/>
                </w:tcPr>
                <w:p w14:paraId="4ED0FEAD" w14:textId="77777777" w:rsidR="007149E8" w:rsidRDefault="007149E8" w:rsidP="007149E8">
                  <w:pPr>
                    <w:pStyle w:val="Other0"/>
                  </w:pPr>
                  <w:r w:rsidRPr="004313F6">
                    <w:rPr>
                      <w:rFonts w:cstheme="minorHAnsi"/>
                    </w:rPr>
                    <w:t>240 000,00</w:t>
                  </w:r>
                </w:p>
              </w:tc>
              <w:tc>
                <w:tcPr>
                  <w:tcW w:w="1432" w:type="dxa"/>
                </w:tcPr>
                <w:p w14:paraId="42C71C0C" w14:textId="1BABA512" w:rsidR="007149E8" w:rsidRDefault="007149E8" w:rsidP="007149E8">
                  <w:pPr>
                    <w:pStyle w:val="Other0"/>
                  </w:pPr>
                  <w:r w:rsidRPr="004313F6">
                    <w:rPr>
                      <w:rFonts w:cstheme="minorHAnsi"/>
                    </w:rPr>
                    <w:t>10-2023</w:t>
                  </w:r>
                </w:p>
              </w:tc>
              <w:tc>
                <w:tcPr>
                  <w:tcW w:w="1231" w:type="dxa"/>
                  <w:gridSpan w:val="2"/>
                </w:tcPr>
                <w:p w14:paraId="6B8BD318" w14:textId="6AE1CEAF" w:rsidR="007149E8" w:rsidRPr="00A36657" w:rsidRDefault="007149E8" w:rsidP="007149E8">
                  <w:pPr>
                    <w:pStyle w:val="Other0"/>
                  </w:pPr>
                  <w:r w:rsidRPr="004313F6">
                    <w:rPr>
                      <w:rFonts w:cstheme="minorHAnsi"/>
                    </w:rPr>
                    <w:t>0,00</w:t>
                  </w:r>
                  <w:r w:rsidR="00C61BDE">
                    <w:rPr>
                      <w:rFonts w:cstheme="minorHAnsi"/>
                    </w:rPr>
                    <w:t>*</w:t>
                  </w:r>
                </w:p>
              </w:tc>
            </w:tr>
          </w:tbl>
          <w:p w14:paraId="7F2634C0" w14:textId="77777777" w:rsidR="007149E8" w:rsidRDefault="007149E8" w:rsidP="007149E8">
            <w:pPr>
              <w:rPr>
                <w:iCs/>
                <w:sz w:val="18"/>
                <w:szCs w:val="20"/>
              </w:rPr>
            </w:pPr>
            <w:r w:rsidRPr="004313F6">
              <w:rPr>
                <w:iCs/>
                <w:sz w:val="18"/>
                <w:szCs w:val="20"/>
              </w:rPr>
              <w:t xml:space="preserve">* wskaźnik rezultatu </w:t>
            </w:r>
            <w:r>
              <w:rPr>
                <w:iCs/>
                <w:sz w:val="18"/>
                <w:szCs w:val="20"/>
              </w:rPr>
              <w:t>p</w:t>
            </w:r>
            <w:r w:rsidRPr="004313F6">
              <w:rPr>
                <w:iCs/>
                <w:sz w:val="18"/>
                <w:szCs w:val="20"/>
              </w:rPr>
              <w:t xml:space="preserve">rojektu do osiągnięcia w terminie 12 miesięcy od zakończenia realizacji </w:t>
            </w:r>
            <w:r>
              <w:rPr>
                <w:iCs/>
                <w:sz w:val="18"/>
                <w:szCs w:val="20"/>
              </w:rPr>
              <w:t>p</w:t>
            </w:r>
            <w:r w:rsidRPr="004313F6">
              <w:rPr>
                <w:iCs/>
                <w:sz w:val="18"/>
                <w:szCs w:val="20"/>
              </w:rPr>
              <w:t>rojektu.</w:t>
            </w:r>
          </w:p>
          <w:p w14:paraId="77C2B0D8" w14:textId="77777777" w:rsidR="0015360D" w:rsidRDefault="0015360D" w:rsidP="00530399">
            <w:pPr>
              <w:jc w:val="both"/>
              <w:rPr>
                <w:iCs/>
                <w:sz w:val="18"/>
                <w:szCs w:val="20"/>
              </w:rPr>
            </w:pPr>
          </w:p>
          <w:p w14:paraId="03073B7E" w14:textId="77777777" w:rsidR="00530399" w:rsidRDefault="00530399" w:rsidP="00530399">
            <w:pPr>
              <w:jc w:val="both"/>
              <w:rPr>
                <w:iCs/>
                <w:sz w:val="18"/>
                <w:szCs w:val="20"/>
              </w:rPr>
            </w:pPr>
            <w:r w:rsidRPr="00EA4498">
              <w:rPr>
                <w:iCs/>
                <w:sz w:val="18"/>
                <w:szCs w:val="20"/>
              </w:rPr>
              <w:t xml:space="preserve">Projekt </w:t>
            </w:r>
            <w:r w:rsidR="00840677">
              <w:rPr>
                <w:iCs/>
                <w:sz w:val="18"/>
                <w:szCs w:val="20"/>
              </w:rPr>
              <w:t xml:space="preserve">jest spójny z następującymi </w:t>
            </w:r>
            <w:r w:rsidR="00A53E88">
              <w:rPr>
                <w:iCs/>
                <w:sz w:val="18"/>
                <w:szCs w:val="20"/>
              </w:rPr>
              <w:t>program</w:t>
            </w:r>
            <w:r w:rsidR="00840677">
              <w:rPr>
                <w:iCs/>
                <w:sz w:val="18"/>
                <w:szCs w:val="20"/>
              </w:rPr>
              <w:t>ami</w:t>
            </w:r>
            <w:r w:rsidR="00A53E88">
              <w:rPr>
                <w:iCs/>
                <w:sz w:val="18"/>
                <w:szCs w:val="20"/>
              </w:rPr>
              <w:t xml:space="preserve"> i </w:t>
            </w:r>
            <w:r>
              <w:rPr>
                <w:iCs/>
                <w:sz w:val="18"/>
                <w:szCs w:val="20"/>
              </w:rPr>
              <w:t>strategi</w:t>
            </w:r>
            <w:r w:rsidR="00840677">
              <w:rPr>
                <w:iCs/>
                <w:sz w:val="18"/>
                <w:szCs w:val="20"/>
              </w:rPr>
              <w:t>ami</w:t>
            </w:r>
            <w:r>
              <w:rPr>
                <w:iCs/>
                <w:sz w:val="18"/>
                <w:szCs w:val="20"/>
              </w:rPr>
              <w:t>:</w:t>
            </w:r>
          </w:p>
          <w:p w14:paraId="47820F57" w14:textId="77777777" w:rsidR="00530399" w:rsidRPr="00EA4498" w:rsidRDefault="00530399" w:rsidP="00530399">
            <w:pPr>
              <w:pStyle w:val="Akapitzlist"/>
              <w:numPr>
                <w:ilvl w:val="0"/>
                <w:numId w:val="39"/>
              </w:numPr>
              <w:ind w:left="321" w:hanging="284"/>
              <w:rPr>
                <w:b/>
                <w:bCs/>
                <w:iCs/>
                <w:sz w:val="18"/>
                <w:szCs w:val="20"/>
              </w:rPr>
            </w:pPr>
            <w:r w:rsidRPr="00EA4498">
              <w:rPr>
                <w:b/>
                <w:bCs/>
                <w:iCs/>
                <w:sz w:val="18"/>
                <w:szCs w:val="20"/>
              </w:rPr>
              <w:t>Program Zintegrowanej Informatyzacji Państwa (PZIP)</w:t>
            </w:r>
          </w:p>
          <w:p w14:paraId="639349C8" w14:textId="5E0B1F95" w:rsidR="00530399" w:rsidRDefault="00530399" w:rsidP="00530399">
            <w:pPr>
              <w:ind w:left="321"/>
              <w:jc w:val="both"/>
              <w:rPr>
                <w:iCs/>
                <w:sz w:val="18"/>
                <w:szCs w:val="20"/>
              </w:rPr>
            </w:pPr>
            <w:r w:rsidRPr="00EA4498">
              <w:rPr>
                <w:iCs/>
                <w:sz w:val="18"/>
                <w:szCs w:val="20"/>
              </w:rPr>
              <w:t xml:space="preserve">Cele Projektu PDS </w:t>
            </w:r>
            <w:r w:rsidR="0015360D">
              <w:rPr>
                <w:iCs/>
                <w:sz w:val="18"/>
                <w:szCs w:val="20"/>
              </w:rPr>
              <w:t xml:space="preserve">realizują główny cel </w:t>
            </w:r>
            <w:r w:rsidR="000A4313">
              <w:rPr>
                <w:iCs/>
                <w:sz w:val="18"/>
                <w:szCs w:val="20"/>
              </w:rPr>
              <w:t>P</w:t>
            </w:r>
            <w:r w:rsidRPr="00EA4498">
              <w:rPr>
                <w:iCs/>
                <w:sz w:val="18"/>
                <w:szCs w:val="20"/>
              </w:rPr>
              <w:t>ZIP</w:t>
            </w:r>
            <w:r w:rsidR="0015360D">
              <w:rPr>
                <w:iCs/>
                <w:sz w:val="18"/>
                <w:szCs w:val="20"/>
              </w:rPr>
              <w:t xml:space="preserve"> poprzez </w:t>
            </w:r>
            <w:r w:rsidRPr="00EA4498">
              <w:rPr>
                <w:iCs/>
                <w:sz w:val="18"/>
                <w:szCs w:val="20"/>
              </w:rPr>
              <w:t>zapewnienie obywatelom</w:t>
            </w:r>
            <w:r w:rsidR="0015360D">
              <w:rPr>
                <w:iCs/>
                <w:sz w:val="18"/>
                <w:szCs w:val="20"/>
              </w:rPr>
              <w:t xml:space="preserve">, </w:t>
            </w:r>
            <w:r w:rsidRPr="00EA4498">
              <w:rPr>
                <w:iCs/>
                <w:sz w:val="18"/>
                <w:szCs w:val="20"/>
              </w:rPr>
              <w:t xml:space="preserve">przedsiębiorcom, </w:t>
            </w:r>
            <w:r w:rsidR="0015360D">
              <w:rPr>
                <w:iCs/>
                <w:sz w:val="18"/>
                <w:szCs w:val="20"/>
              </w:rPr>
              <w:t>a także</w:t>
            </w:r>
            <w:r w:rsidRPr="00EA4498">
              <w:rPr>
                <w:iCs/>
                <w:sz w:val="18"/>
                <w:szCs w:val="20"/>
              </w:rPr>
              <w:t xml:space="preserve"> </w:t>
            </w:r>
            <w:r w:rsidR="00685719">
              <w:rPr>
                <w:iCs/>
                <w:sz w:val="18"/>
                <w:szCs w:val="20"/>
              </w:rPr>
              <w:t>pracownikom</w:t>
            </w:r>
            <w:r w:rsidR="00685719" w:rsidRPr="00EA4498">
              <w:rPr>
                <w:iCs/>
                <w:sz w:val="18"/>
                <w:szCs w:val="20"/>
              </w:rPr>
              <w:t xml:space="preserve"> </w:t>
            </w:r>
            <w:r w:rsidRPr="00EA4498">
              <w:rPr>
                <w:iCs/>
                <w:sz w:val="18"/>
                <w:szCs w:val="20"/>
              </w:rPr>
              <w:t xml:space="preserve">administracji, dostępu do użytecznych, bezpiecznych, prostych w stosowaniu narzędzi, które </w:t>
            </w:r>
            <w:r w:rsidR="0015360D">
              <w:rPr>
                <w:iCs/>
                <w:sz w:val="18"/>
                <w:szCs w:val="20"/>
              </w:rPr>
              <w:t>są</w:t>
            </w:r>
            <w:r w:rsidR="0015360D" w:rsidRPr="00EA4498">
              <w:rPr>
                <w:iCs/>
                <w:sz w:val="18"/>
                <w:szCs w:val="20"/>
              </w:rPr>
              <w:t xml:space="preserve"> </w:t>
            </w:r>
            <w:r w:rsidRPr="00EA4498">
              <w:rPr>
                <w:iCs/>
                <w:sz w:val="18"/>
                <w:szCs w:val="20"/>
              </w:rPr>
              <w:t>powszechnie dostępne i przygotowane do współpracy ze środowiskami technicznymi wykorzystującymi różne technologie.</w:t>
            </w:r>
          </w:p>
          <w:p w14:paraId="248271F2" w14:textId="77777777" w:rsidR="00530399" w:rsidRPr="00EA4498" w:rsidRDefault="00530399" w:rsidP="000A4313">
            <w:pPr>
              <w:ind w:left="321"/>
              <w:rPr>
                <w:iCs/>
                <w:sz w:val="18"/>
                <w:szCs w:val="20"/>
              </w:rPr>
            </w:pPr>
            <w:r w:rsidRPr="00EA4498">
              <w:rPr>
                <w:iCs/>
                <w:sz w:val="18"/>
                <w:szCs w:val="20"/>
              </w:rPr>
              <w:t xml:space="preserve">Projekt </w:t>
            </w:r>
            <w:r w:rsidR="0015360D">
              <w:rPr>
                <w:iCs/>
                <w:sz w:val="18"/>
                <w:szCs w:val="20"/>
              </w:rPr>
              <w:t xml:space="preserve">PDS realizuje również </w:t>
            </w:r>
            <w:r w:rsidRPr="00EA4498">
              <w:rPr>
                <w:iCs/>
                <w:sz w:val="18"/>
                <w:szCs w:val="20"/>
              </w:rPr>
              <w:t>obszary działania PZIP tj.</w:t>
            </w:r>
            <w:r w:rsidR="0015360D">
              <w:rPr>
                <w:iCs/>
                <w:sz w:val="18"/>
                <w:szCs w:val="20"/>
              </w:rPr>
              <w:t xml:space="preserve"> „</w:t>
            </w:r>
            <w:r w:rsidRPr="00EA4498">
              <w:rPr>
                <w:iCs/>
                <w:sz w:val="18"/>
                <w:szCs w:val="20"/>
              </w:rPr>
              <w:t>Obszar integracji usług</w:t>
            </w:r>
            <w:r w:rsidR="0015360D">
              <w:rPr>
                <w:iCs/>
                <w:sz w:val="18"/>
                <w:szCs w:val="20"/>
              </w:rPr>
              <w:t>” oraz „</w:t>
            </w:r>
            <w:r w:rsidR="0015360D" w:rsidRPr="00EA4498">
              <w:rPr>
                <w:iCs/>
                <w:sz w:val="18"/>
                <w:szCs w:val="20"/>
              </w:rPr>
              <w:t>Obszar zintegrowanego dostępu do danych publicznych</w:t>
            </w:r>
            <w:r w:rsidR="0015360D">
              <w:rPr>
                <w:iCs/>
                <w:sz w:val="18"/>
                <w:szCs w:val="20"/>
              </w:rPr>
              <w:t>” poprzez</w:t>
            </w:r>
            <w:r w:rsidRPr="00EA4498">
              <w:rPr>
                <w:iCs/>
                <w:sz w:val="18"/>
                <w:szCs w:val="20"/>
              </w:rPr>
              <w:t xml:space="preserve"> </w:t>
            </w:r>
            <w:r w:rsidR="0015360D">
              <w:rPr>
                <w:iCs/>
                <w:sz w:val="18"/>
                <w:szCs w:val="20"/>
              </w:rPr>
              <w:t>wdrożenie</w:t>
            </w:r>
            <w:r w:rsidRPr="00EA4498">
              <w:rPr>
                <w:iCs/>
                <w:sz w:val="18"/>
                <w:szCs w:val="20"/>
              </w:rPr>
              <w:t xml:space="preserve"> uproszczon</w:t>
            </w:r>
            <w:r w:rsidR="0015360D">
              <w:rPr>
                <w:iCs/>
                <w:sz w:val="18"/>
                <w:szCs w:val="20"/>
              </w:rPr>
              <w:t>ych</w:t>
            </w:r>
            <w:r w:rsidRPr="00EA4498">
              <w:rPr>
                <w:iCs/>
                <w:sz w:val="18"/>
                <w:szCs w:val="20"/>
              </w:rPr>
              <w:t>,</w:t>
            </w:r>
            <w:r>
              <w:rPr>
                <w:iCs/>
                <w:sz w:val="18"/>
                <w:szCs w:val="20"/>
              </w:rPr>
              <w:t xml:space="preserve"> </w:t>
            </w:r>
            <w:r w:rsidRPr="00EA4498">
              <w:rPr>
                <w:iCs/>
                <w:sz w:val="18"/>
                <w:szCs w:val="20"/>
              </w:rPr>
              <w:t>wielojęzyczn</w:t>
            </w:r>
            <w:r w:rsidR="0015360D">
              <w:rPr>
                <w:iCs/>
                <w:sz w:val="18"/>
                <w:szCs w:val="20"/>
              </w:rPr>
              <w:t>ych</w:t>
            </w:r>
            <w:r w:rsidRPr="00EA4498">
              <w:rPr>
                <w:iCs/>
                <w:sz w:val="18"/>
                <w:szCs w:val="20"/>
              </w:rPr>
              <w:t xml:space="preserve"> oraz dostępn</w:t>
            </w:r>
            <w:r w:rsidR="0015360D">
              <w:rPr>
                <w:iCs/>
                <w:sz w:val="18"/>
                <w:szCs w:val="20"/>
              </w:rPr>
              <w:t>ych</w:t>
            </w:r>
            <w:r w:rsidRPr="00EA4498">
              <w:rPr>
                <w:iCs/>
                <w:sz w:val="18"/>
                <w:szCs w:val="20"/>
              </w:rPr>
              <w:t xml:space="preserve"> wieloma kanałami komunikacji elektronicznej</w:t>
            </w:r>
            <w:r w:rsidR="0015360D">
              <w:rPr>
                <w:iCs/>
                <w:sz w:val="18"/>
                <w:szCs w:val="20"/>
              </w:rPr>
              <w:t xml:space="preserve"> </w:t>
            </w:r>
            <w:r w:rsidR="0015360D" w:rsidRPr="00EA4498">
              <w:rPr>
                <w:iCs/>
                <w:sz w:val="18"/>
                <w:szCs w:val="20"/>
              </w:rPr>
              <w:t>e- usług</w:t>
            </w:r>
            <w:r w:rsidRPr="00EA4498">
              <w:rPr>
                <w:iCs/>
                <w:sz w:val="18"/>
                <w:szCs w:val="20"/>
              </w:rPr>
              <w:t>.</w:t>
            </w:r>
          </w:p>
          <w:p w14:paraId="3B5A2728" w14:textId="77777777" w:rsidR="00530399" w:rsidRPr="00D02033" w:rsidRDefault="00530399" w:rsidP="00530399">
            <w:pPr>
              <w:pStyle w:val="Akapitzlist"/>
              <w:numPr>
                <w:ilvl w:val="0"/>
                <w:numId w:val="39"/>
              </w:numPr>
              <w:ind w:left="321" w:hanging="284"/>
              <w:rPr>
                <w:b/>
                <w:bCs/>
                <w:iCs/>
                <w:sz w:val="18"/>
                <w:szCs w:val="20"/>
              </w:rPr>
            </w:pPr>
            <w:r w:rsidRPr="00D02033">
              <w:rPr>
                <w:b/>
                <w:bCs/>
                <w:iCs/>
                <w:sz w:val="18"/>
                <w:szCs w:val="20"/>
              </w:rPr>
              <w:t>Strategi</w:t>
            </w:r>
            <w:r w:rsidR="00A53E88" w:rsidRPr="00D02033">
              <w:rPr>
                <w:b/>
                <w:bCs/>
                <w:iCs/>
                <w:sz w:val="18"/>
                <w:szCs w:val="20"/>
              </w:rPr>
              <w:t>a</w:t>
            </w:r>
            <w:r w:rsidRPr="00D02033">
              <w:rPr>
                <w:b/>
                <w:bCs/>
                <w:iCs/>
                <w:sz w:val="18"/>
                <w:szCs w:val="20"/>
              </w:rPr>
              <w:t xml:space="preserve"> na rzecz Odpowiedzialnego Rozwoju do roku 2020 (z perspektywą do 2030 r.)</w:t>
            </w:r>
          </w:p>
          <w:p w14:paraId="0C9D05FF" w14:textId="77777777" w:rsidR="00D02033" w:rsidRPr="000A4313" w:rsidRDefault="00530399" w:rsidP="00530399">
            <w:pPr>
              <w:ind w:left="321"/>
              <w:jc w:val="both"/>
              <w:rPr>
                <w:iCs/>
                <w:sz w:val="18"/>
                <w:szCs w:val="20"/>
              </w:rPr>
            </w:pPr>
            <w:r w:rsidRPr="00D02033">
              <w:rPr>
                <w:iCs/>
                <w:sz w:val="18"/>
                <w:szCs w:val="20"/>
              </w:rPr>
              <w:t xml:space="preserve">Cele </w:t>
            </w:r>
            <w:r w:rsidR="00AF6A0D" w:rsidRPr="00D02033">
              <w:rPr>
                <w:iCs/>
                <w:sz w:val="18"/>
                <w:szCs w:val="20"/>
              </w:rPr>
              <w:t>p</w:t>
            </w:r>
            <w:r w:rsidRPr="00D02033">
              <w:rPr>
                <w:iCs/>
                <w:sz w:val="18"/>
                <w:szCs w:val="20"/>
              </w:rPr>
              <w:t xml:space="preserve">rojektu PDS </w:t>
            </w:r>
            <w:r w:rsidR="0015360D" w:rsidRPr="00D02033">
              <w:rPr>
                <w:iCs/>
                <w:sz w:val="18"/>
                <w:szCs w:val="20"/>
              </w:rPr>
              <w:t>realizują</w:t>
            </w:r>
            <w:r w:rsidRPr="00D02033">
              <w:rPr>
                <w:iCs/>
                <w:sz w:val="18"/>
                <w:szCs w:val="20"/>
              </w:rPr>
              <w:t xml:space="preserve"> dwa obszary strategiczne sformułowane w </w:t>
            </w:r>
            <w:r w:rsidR="00D02033" w:rsidRPr="000A4313">
              <w:rPr>
                <w:iCs/>
                <w:sz w:val="18"/>
                <w:szCs w:val="20"/>
              </w:rPr>
              <w:t xml:space="preserve">III </w:t>
            </w:r>
            <w:r w:rsidRPr="00D02033">
              <w:rPr>
                <w:iCs/>
                <w:sz w:val="18"/>
                <w:szCs w:val="20"/>
              </w:rPr>
              <w:t xml:space="preserve">celu szczegółowym </w:t>
            </w:r>
            <w:r w:rsidR="00D02033" w:rsidRPr="000A4313">
              <w:rPr>
                <w:iCs/>
                <w:sz w:val="18"/>
                <w:szCs w:val="20"/>
              </w:rPr>
              <w:t xml:space="preserve">strategii </w:t>
            </w:r>
            <w:r w:rsidRPr="00D02033">
              <w:rPr>
                <w:iCs/>
                <w:sz w:val="18"/>
                <w:szCs w:val="20"/>
              </w:rPr>
              <w:t xml:space="preserve">„Skuteczne państwo i instytucje służące wzrostowi oraz włączeniu społecznemu i gospodarczemu” </w:t>
            </w:r>
            <w:r w:rsidR="00D02033" w:rsidRPr="000A4313">
              <w:rPr>
                <w:iCs/>
                <w:sz w:val="18"/>
                <w:szCs w:val="20"/>
              </w:rPr>
              <w:t>tj.:</w:t>
            </w:r>
          </w:p>
          <w:p w14:paraId="7EFBC0A7" w14:textId="77777777" w:rsidR="000A4313" w:rsidRDefault="00D02033" w:rsidP="00213FDD">
            <w:pPr>
              <w:pStyle w:val="Akapitzlist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  <w:sz w:val="18"/>
                <w:szCs w:val="20"/>
              </w:rPr>
            </w:pPr>
            <w:r w:rsidRPr="000A4313">
              <w:rPr>
                <w:iCs/>
                <w:sz w:val="18"/>
                <w:szCs w:val="20"/>
              </w:rPr>
              <w:t>„Obszar: Instytucje prorozwojowe i strategiczne zarządzanie rozwojem” poprzez poprawę jakości usług świadczonych przez instytucje publiczne m.in. uproszczenie procedowania spraw drogą elektroniczną, eliminacja barier prawnych, maksymalizacja automatyzacji procesów;</w:t>
            </w:r>
          </w:p>
          <w:p w14:paraId="1B1ACFA4" w14:textId="77777777" w:rsidR="00D02033" w:rsidRPr="000A4313" w:rsidRDefault="00D02033" w:rsidP="000A4313">
            <w:pPr>
              <w:pStyle w:val="Akapitzlist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  <w:sz w:val="18"/>
                <w:szCs w:val="20"/>
              </w:rPr>
            </w:pPr>
            <w:r w:rsidRPr="000A4313">
              <w:rPr>
                <w:iCs/>
                <w:sz w:val="18"/>
                <w:szCs w:val="20"/>
              </w:rPr>
              <w:t>„Obszar: E-państwo” poprzez zapewnienie e-usług adekwatnych do realnych potrzeb zgłaszanych przez obywateli i przedsiębiorców oraz zwiększenie dostępu do informacji sektora publicznego</w:t>
            </w:r>
            <w:r w:rsidRPr="00D02033">
              <w:rPr>
                <w:iCs/>
                <w:sz w:val="18"/>
                <w:szCs w:val="20"/>
              </w:rPr>
              <w:t>.</w:t>
            </w:r>
          </w:p>
          <w:p w14:paraId="6E9C7B8D" w14:textId="77777777" w:rsidR="00530399" w:rsidRPr="00EA4498" w:rsidRDefault="00530399" w:rsidP="00530399">
            <w:pPr>
              <w:pStyle w:val="Akapitzlist"/>
              <w:numPr>
                <w:ilvl w:val="0"/>
                <w:numId w:val="39"/>
              </w:numPr>
              <w:ind w:left="321" w:hanging="284"/>
              <w:rPr>
                <w:b/>
                <w:bCs/>
                <w:iCs/>
                <w:sz w:val="18"/>
                <w:szCs w:val="20"/>
              </w:rPr>
            </w:pPr>
            <w:r w:rsidRPr="00EA4498">
              <w:rPr>
                <w:b/>
                <w:bCs/>
                <w:iCs/>
                <w:sz w:val="18"/>
                <w:szCs w:val="20"/>
              </w:rPr>
              <w:t>Strategia Europa 2020</w:t>
            </w:r>
          </w:p>
          <w:p w14:paraId="043CBA2D" w14:textId="77777777" w:rsidR="00530399" w:rsidRPr="00EA4498" w:rsidRDefault="00840677" w:rsidP="00530399">
            <w:pPr>
              <w:ind w:left="321"/>
              <w:jc w:val="both"/>
              <w:rPr>
                <w:iCs/>
                <w:sz w:val="18"/>
                <w:szCs w:val="20"/>
              </w:rPr>
            </w:pPr>
            <w:r>
              <w:rPr>
                <w:iCs/>
                <w:sz w:val="18"/>
                <w:szCs w:val="20"/>
              </w:rPr>
              <w:t>Cele p</w:t>
            </w:r>
            <w:r w:rsidR="00530399" w:rsidRPr="00EA4498">
              <w:rPr>
                <w:iCs/>
                <w:sz w:val="18"/>
                <w:szCs w:val="20"/>
              </w:rPr>
              <w:t xml:space="preserve">rojektu </w:t>
            </w:r>
            <w:r>
              <w:rPr>
                <w:iCs/>
                <w:sz w:val="18"/>
                <w:szCs w:val="20"/>
              </w:rPr>
              <w:t xml:space="preserve">PDS </w:t>
            </w:r>
            <w:r w:rsidR="0015360D">
              <w:rPr>
                <w:iCs/>
                <w:sz w:val="18"/>
                <w:szCs w:val="20"/>
              </w:rPr>
              <w:t>realizują</w:t>
            </w:r>
            <w:r w:rsidR="00530399" w:rsidRPr="00EA4498">
              <w:rPr>
                <w:iCs/>
                <w:sz w:val="18"/>
                <w:szCs w:val="20"/>
              </w:rPr>
              <w:t xml:space="preserve"> priorytet</w:t>
            </w:r>
            <w:r w:rsidR="0015360D">
              <w:rPr>
                <w:iCs/>
                <w:sz w:val="18"/>
                <w:szCs w:val="20"/>
              </w:rPr>
              <w:t xml:space="preserve"> Strategii Europa 2020 tj. </w:t>
            </w:r>
            <w:r w:rsidR="00530399" w:rsidRPr="00EA4498">
              <w:rPr>
                <w:iCs/>
                <w:sz w:val="18"/>
                <w:szCs w:val="20"/>
              </w:rPr>
              <w:t>„</w:t>
            </w:r>
            <w:r w:rsidRPr="00840677">
              <w:rPr>
                <w:iCs/>
                <w:sz w:val="18"/>
                <w:szCs w:val="20"/>
              </w:rPr>
              <w:t>rozwój inteligentny: rozwój gospodarki opartej na wiedzy i innowacji</w:t>
            </w:r>
            <w:r w:rsidR="00530399" w:rsidRPr="00EA4498">
              <w:rPr>
                <w:iCs/>
                <w:sz w:val="18"/>
                <w:szCs w:val="20"/>
              </w:rPr>
              <w:t>”</w:t>
            </w:r>
            <w:r w:rsidR="0015360D">
              <w:rPr>
                <w:iCs/>
                <w:sz w:val="18"/>
                <w:szCs w:val="20"/>
              </w:rPr>
              <w:t xml:space="preserve"> poprzez </w:t>
            </w:r>
            <w:r w:rsidR="00530399" w:rsidRPr="00EA4498">
              <w:rPr>
                <w:iCs/>
                <w:sz w:val="18"/>
                <w:szCs w:val="20"/>
              </w:rPr>
              <w:t>podniesienie jakości świadczonych usług, rozwój usług elektronicznych, automatyzacj</w:t>
            </w:r>
            <w:r w:rsidR="0015360D">
              <w:rPr>
                <w:iCs/>
                <w:sz w:val="18"/>
                <w:szCs w:val="20"/>
              </w:rPr>
              <w:t>ę</w:t>
            </w:r>
            <w:r w:rsidR="00530399" w:rsidRPr="00EA4498">
              <w:rPr>
                <w:iCs/>
                <w:sz w:val="18"/>
                <w:szCs w:val="20"/>
              </w:rPr>
              <w:t xml:space="preserve"> procesów oraz udostępnianie informacji i wiedzy za pośrednictwem systemów teleinformatycznych, co </w:t>
            </w:r>
            <w:r w:rsidR="0015360D">
              <w:rPr>
                <w:iCs/>
                <w:sz w:val="18"/>
                <w:szCs w:val="20"/>
              </w:rPr>
              <w:t>wpływa</w:t>
            </w:r>
            <w:r w:rsidR="0015360D" w:rsidRPr="00EA4498">
              <w:rPr>
                <w:iCs/>
                <w:sz w:val="18"/>
                <w:szCs w:val="20"/>
              </w:rPr>
              <w:t xml:space="preserve"> </w:t>
            </w:r>
            <w:r w:rsidR="00530399" w:rsidRPr="00EA4498">
              <w:rPr>
                <w:iCs/>
                <w:sz w:val="18"/>
                <w:szCs w:val="20"/>
              </w:rPr>
              <w:t>na rozwój e-usług publicznych oraz zapewnienie interoperacyjności i spójności systemu informacyjnego GUS z systemem informacyjnym państwa.</w:t>
            </w:r>
          </w:p>
          <w:p w14:paraId="28BEFDD5" w14:textId="77777777" w:rsidR="00530399" w:rsidRPr="00EA4498" w:rsidRDefault="00530399" w:rsidP="00530399">
            <w:pPr>
              <w:pStyle w:val="Akapitzlist"/>
              <w:numPr>
                <w:ilvl w:val="0"/>
                <w:numId w:val="39"/>
              </w:numPr>
              <w:ind w:left="321" w:hanging="284"/>
              <w:rPr>
                <w:b/>
                <w:bCs/>
                <w:iCs/>
                <w:color w:val="000000" w:themeColor="text1"/>
                <w:sz w:val="18"/>
                <w:szCs w:val="20"/>
              </w:rPr>
            </w:pPr>
            <w:r w:rsidRPr="00EA4498">
              <w:rPr>
                <w:b/>
                <w:bCs/>
                <w:iCs/>
                <w:color w:val="000000" w:themeColor="text1"/>
                <w:sz w:val="18"/>
                <w:szCs w:val="20"/>
              </w:rPr>
              <w:t>Europejska Agenda Cyfrowa</w:t>
            </w:r>
          </w:p>
          <w:p w14:paraId="421C91AC" w14:textId="77777777" w:rsidR="00530399" w:rsidRPr="00EA4498" w:rsidRDefault="00530399" w:rsidP="00530399">
            <w:pPr>
              <w:ind w:left="321"/>
              <w:jc w:val="both"/>
              <w:rPr>
                <w:iCs/>
                <w:sz w:val="18"/>
                <w:szCs w:val="20"/>
              </w:rPr>
            </w:pPr>
            <w:r w:rsidRPr="00EA4498">
              <w:rPr>
                <w:iCs/>
                <w:sz w:val="18"/>
                <w:szCs w:val="20"/>
              </w:rPr>
              <w:t xml:space="preserve">Cele </w:t>
            </w:r>
            <w:r w:rsidR="00A53E88">
              <w:rPr>
                <w:iCs/>
                <w:sz w:val="18"/>
                <w:szCs w:val="20"/>
              </w:rPr>
              <w:t>p</w:t>
            </w:r>
            <w:r w:rsidRPr="00EA4498">
              <w:rPr>
                <w:iCs/>
                <w:sz w:val="18"/>
                <w:szCs w:val="20"/>
              </w:rPr>
              <w:t xml:space="preserve">rojektu </w:t>
            </w:r>
            <w:r w:rsidR="00A53E88">
              <w:rPr>
                <w:iCs/>
                <w:sz w:val="18"/>
                <w:szCs w:val="20"/>
              </w:rPr>
              <w:t xml:space="preserve">PDS </w:t>
            </w:r>
            <w:r w:rsidR="0015360D">
              <w:rPr>
                <w:iCs/>
                <w:sz w:val="18"/>
                <w:szCs w:val="20"/>
              </w:rPr>
              <w:t>realizują</w:t>
            </w:r>
            <w:r w:rsidRPr="00EA4498">
              <w:rPr>
                <w:iCs/>
                <w:sz w:val="18"/>
                <w:szCs w:val="20"/>
              </w:rPr>
              <w:t xml:space="preserve"> sformułowane w ramach Agendy obszary działań</w:t>
            </w:r>
            <w:r>
              <w:rPr>
                <w:iCs/>
                <w:sz w:val="18"/>
                <w:szCs w:val="20"/>
              </w:rPr>
              <w:t xml:space="preserve"> </w:t>
            </w:r>
            <w:r w:rsidR="000A4313">
              <w:rPr>
                <w:iCs/>
                <w:sz w:val="18"/>
                <w:szCs w:val="20"/>
              </w:rPr>
              <w:t>„</w:t>
            </w:r>
            <w:r w:rsidRPr="00EA4498">
              <w:rPr>
                <w:iCs/>
                <w:sz w:val="18"/>
                <w:szCs w:val="20"/>
              </w:rPr>
              <w:t>Interoperacyjność i normy</w:t>
            </w:r>
            <w:r w:rsidR="000A4313">
              <w:rPr>
                <w:iCs/>
                <w:sz w:val="18"/>
                <w:szCs w:val="20"/>
              </w:rPr>
              <w:t>”</w:t>
            </w:r>
            <w:r w:rsidR="0015360D">
              <w:rPr>
                <w:iCs/>
                <w:sz w:val="18"/>
                <w:szCs w:val="20"/>
              </w:rPr>
              <w:t xml:space="preserve"> poprzez zastosowanie </w:t>
            </w:r>
            <w:r w:rsidRPr="00EA4498">
              <w:rPr>
                <w:iCs/>
                <w:sz w:val="18"/>
                <w:szCs w:val="20"/>
              </w:rPr>
              <w:t xml:space="preserve">przy realizacji </w:t>
            </w:r>
            <w:r w:rsidR="00AF6A0D">
              <w:rPr>
                <w:iCs/>
                <w:sz w:val="18"/>
                <w:szCs w:val="20"/>
              </w:rPr>
              <w:t>p</w:t>
            </w:r>
            <w:r w:rsidRPr="00EA4498">
              <w:rPr>
                <w:iCs/>
                <w:sz w:val="18"/>
                <w:szCs w:val="20"/>
              </w:rPr>
              <w:t>rojektu jawn</w:t>
            </w:r>
            <w:r w:rsidR="0015360D">
              <w:rPr>
                <w:iCs/>
                <w:sz w:val="18"/>
                <w:szCs w:val="20"/>
              </w:rPr>
              <w:t>ych</w:t>
            </w:r>
            <w:r w:rsidRPr="00EA4498">
              <w:rPr>
                <w:iCs/>
                <w:sz w:val="18"/>
                <w:szCs w:val="20"/>
              </w:rPr>
              <w:t xml:space="preserve"> standard</w:t>
            </w:r>
            <w:r w:rsidR="0015360D">
              <w:rPr>
                <w:iCs/>
                <w:sz w:val="18"/>
                <w:szCs w:val="20"/>
              </w:rPr>
              <w:t>ów</w:t>
            </w:r>
            <w:r w:rsidRPr="00EA4498">
              <w:rPr>
                <w:iCs/>
                <w:sz w:val="18"/>
                <w:szCs w:val="20"/>
              </w:rPr>
              <w:t xml:space="preserve"> i specyfikacj</w:t>
            </w:r>
            <w:r w:rsidR="0015360D">
              <w:rPr>
                <w:iCs/>
                <w:sz w:val="18"/>
                <w:szCs w:val="20"/>
              </w:rPr>
              <w:t>i</w:t>
            </w:r>
            <w:r w:rsidRPr="00EA4498">
              <w:rPr>
                <w:iCs/>
                <w:sz w:val="18"/>
                <w:szCs w:val="20"/>
              </w:rPr>
              <w:t xml:space="preserve"> oraz </w:t>
            </w:r>
            <w:r w:rsidR="0015360D" w:rsidRPr="00EA4498">
              <w:rPr>
                <w:iCs/>
                <w:sz w:val="18"/>
                <w:szCs w:val="20"/>
              </w:rPr>
              <w:t>technologii</w:t>
            </w:r>
            <w:r w:rsidRPr="00EA4498">
              <w:rPr>
                <w:iCs/>
                <w:sz w:val="18"/>
                <w:szCs w:val="20"/>
              </w:rPr>
              <w:t xml:space="preserve"> opart</w:t>
            </w:r>
            <w:r w:rsidR="0015360D">
              <w:rPr>
                <w:iCs/>
                <w:sz w:val="18"/>
                <w:szCs w:val="20"/>
              </w:rPr>
              <w:t>ych</w:t>
            </w:r>
            <w:r w:rsidRPr="00EA4498">
              <w:rPr>
                <w:iCs/>
                <w:sz w:val="18"/>
                <w:szCs w:val="20"/>
              </w:rPr>
              <w:t xml:space="preserve"> na otwartych standardach, zgodnie z założeniami Komisji Europejskiej oraz zgodnie z definicją otwartych standardów w Europejskich Ramach Interoperacyjności. </w:t>
            </w:r>
          </w:p>
          <w:p w14:paraId="5D0D3D4A" w14:textId="77777777" w:rsidR="00530399" w:rsidRPr="00EA4498" w:rsidRDefault="00530399" w:rsidP="00530399">
            <w:pPr>
              <w:pStyle w:val="Akapitzlist"/>
              <w:numPr>
                <w:ilvl w:val="0"/>
                <w:numId w:val="39"/>
              </w:numPr>
              <w:ind w:left="321" w:hanging="284"/>
              <w:rPr>
                <w:rFonts w:cstheme="minorHAnsi"/>
                <w:b/>
                <w:bCs/>
                <w:iCs/>
                <w:sz w:val="18"/>
                <w:szCs w:val="18"/>
              </w:rPr>
            </w:pPr>
            <w:r w:rsidRPr="00EA4498">
              <w:rPr>
                <w:rFonts w:cstheme="minorHAnsi"/>
                <w:b/>
                <w:bCs/>
                <w:iCs/>
                <w:sz w:val="18"/>
                <w:szCs w:val="18"/>
              </w:rPr>
              <w:t>Strategia Wzmacniania Wizerunku</w:t>
            </w:r>
          </w:p>
          <w:p w14:paraId="5FF51680" w14:textId="77777777" w:rsidR="007C72DD" w:rsidRPr="007C72DD" w:rsidRDefault="0015360D" w:rsidP="00530399">
            <w:pPr>
              <w:ind w:left="321"/>
              <w:rPr>
                <w:rFonts w:cstheme="minorHAnsi"/>
                <w:bCs/>
                <w:iCs/>
                <w:sz w:val="18"/>
                <w:szCs w:val="18"/>
                <w:highlight w:val="yellow"/>
              </w:rPr>
            </w:pPr>
            <w:r w:rsidRPr="0015360D">
              <w:rPr>
                <w:rFonts w:cstheme="minorHAnsi"/>
                <w:iCs/>
                <w:sz w:val="18"/>
                <w:szCs w:val="18"/>
              </w:rPr>
              <w:t xml:space="preserve">Cele projektu PDS </w:t>
            </w:r>
            <w:r>
              <w:rPr>
                <w:rFonts w:cstheme="minorHAnsi"/>
                <w:iCs/>
                <w:sz w:val="18"/>
                <w:szCs w:val="18"/>
              </w:rPr>
              <w:t xml:space="preserve">realizują </w:t>
            </w:r>
            <w:r w:rsidR="00530399" w:rsidRPr="00EA4498">
              <w:rPr>
                <w:rFonts w:cstheme="minorHAnsi"/>
                <w:iCs/>
                <w:sz w:val="18"/>
                <w:szCs w:val="18"/>
              </w:rPr>
              <w:t>strategi</w:t>
            </w:r>
            <w:r>
              <w:rPr>
                <w:rFonts w:cstheme="minorHAnsi"/>
                <w:iCs/>
                <w:sz w:val="18"/>
                <w:szCs w:val="18"/>
              </w:rPr>
              <w:t xml:space="preserve">ę </w:t>
            </w:r>
            <w:r w:rsidR="00530399" w:rsidRPr="00EA4498">
              <w:rPr>
                <w:rFonts w:cstheme="minorHAnsi"/>
                <w:iCs/>
                <w:sz w:val="18"/>
                <w:szCs w:val="18"/>
              </w:rPr>
              <w:t xml:space="preserve">wzmacniania pozytywnego wizerunku statystyki publicznej </w:t>
            </w:r>
            <w:r>
              <w:rPr>
                <w:rFonts w:cstheme="minorHAnsi"/>
                <w:iCs/>
                <w:sz w:val="18"/>
                <w:szCs w:val="18"/>
              </w:rPr>
              <w:t xml:space="preserve">poprzez </w:t>
            </w:r>
            <w:r w:rsidR="00530399" w:rsidRPr="00EA4498">
              <w:rPr>
                <w:rFonts w:cstheme="minorHAnsi"/>
                <w:iCs/>
                <w:sz w:val="18"/>
                <w:szCs w:val="18"/>
              </w:rPr>
              <w:t xml:space="preserve">zwiększenie zaufania do statystyki publicznej oraz </w:t>
            </w:r>
            <w:r w:rsidR="00211794" w:rsidRPr="00EA4498">
              <w:rPr>
                <w:rFonts w:cstheme="minorHAnsi"/>
                <w:iCs/>
                <w:sz w:val="18"/>
                <w:szCs w:val="18"/>
              </w:rPr>
              <w:t>osiągni</w:t>
            </w:r>
            <w:r w:rsidR="00211794">
              <w:rPr>
                <w:rFonts w:cstheme="minorHAnsi"/>
                <w:iCs/>
                <w:sz w:val="18"/>
                <w:szCs w:val="18"/>
              </w:rPr>
              <w:t>ę</w:t>
            </w:r>
            <w:r w:rsidR="00211794" w:rsidRPr="00EA4498">
              <w:rPr>
                <w:rFonts w:cstheme="minorHAnsi"/>
                <w:iCs/>
                <w:sz w:val="18"/>
                <w:szCs w:val="18"/>
              </w:rPr>
              <w:t xml:space="preserve">cie </w:t>
            </w:r>
            <w:r w:rsidR="00530399" w:rsidRPr="00EA4498">
              <w:rPr>
                <w:rFonts w:cstheme="minorHAnsi"/>
                <w:iCs/>
                <w:sz w:val="18"/>
                <w:szCs w:val="18"/>
              </w:rPr>
              <w:t xml:space="preserve">wysokiego poziomu satysfakcji interesariuszy statystyki publicznej. Osiągnięcie tych celów </w:t>
            </w:r>
            <w:r w:rsidR="00A53E88">
              <w:rPr>
                <w:rFonts w:cstheme="minorHAnsi"/>
                <w:iCs/>
                <w:sz w:val="18"/>
                <w:szCs w:val="18"/>
              </w:rPr>
              <w:t>stało się możliwe</w:t>
            </w:r>
            <w:r w:rsidR="00530399" w:rsidRPr="00EA4498">
              <w:rPr>
                <w:rFonts w:cstheme="minorHAnsi"/>
                <w:iCs/>
                <w:sz w:val="18"/>
                <w:szCs w:val="18"/>
              </w:rPr>
              <w:t xml:space="preserve"> </w:t>
            </w:r>
            <w:r w:rsidR="00A53E88">
              <w:rPr>
                <w:rFonts w:cstheme="minorHAnsi"/>
                <w:iCs/>
                <w:sz w:val="18"/>
                <w:szCs w:val="18"/>
              </w:rPr>
              <w:t xml:space="preserve">dzięki </w:t>
            </w:r>
            <w:r w:rsidR="00530399" w:rsidRPr="00EA4498">
              <w:rPr>
                <w:rFonts w:cstheme="minorHAnsi"/>
                <w:iCs/>
                <w:sz w:val="18"/>
                <w:szCs w:val="18"/>
              </w:rPr>
              <w:t>właściwej polityce bezpieczeństwa oraz odpowiedniemu chronieniu, zarządzaniu i udostępnianiu zasobów informacyjnych.</w:t>
            </w:r>
          </w:p>
        </w:tc>
      </w:tr>
      <w:tr w:rsidR="007A0A3D" w:rsidRPr="007C72DD" w14:paraId="56F87FBC" w14:textId="77777777" w:rsidTr="009255B0">
        <w:tc>
          <w:tcPr>
            <w:tcW w:w="562" w:type="dxa"/>
          </w:tcPr>
          <w:p w14:paraId="69768AD4" w14:textId="77777777" w:rsidR="007A0A3D" w:rsidRPr="007C72DD" w:rsidRDefault="007A0A3D" w:rsidP="007C72DD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350" w:type="dxa"/>
          </w:tcPr>
          <w:p w14:paraId="03B8CB80" w14:textId="77777777" w:rsidR="007A0A3D" w:rsidRPr="007C72DD" w:rsidRDefault="005D4188" w:rsidP="007C72DD">
            <w:pPr>
              <w:rPr>
                <w:rFonts w:cstheme="minorHAnsi"/>
                <w:sz w:val="18"/>
                <w:szCs w:val="18"/>
              </w:rPr>
            </w:pPr>
            <w:r w:rsidRPr="007C72DD">
              <w:rPr>
                <w:rFonts w:cstheme="minorHAnsi"/>
                <w:sz w:val="18"/>
                <w:szCs w:val="18"/>
              </w:rPr>
              <w:t>Ryzyka i problemy</w:t>
            </w:r>
          </w:p>
        </w:tc>
        <w:tc>
          <w:tcPr>
            <w:tcW w:w="6232" w:type="dxa"/>
          </w:tcPr>
          <w:p w14:paraId="636390DD" w14:textId="77777777" w:rsidR="00615AF6" w:rsidRPr="007C72DD" w:rsidRDefault="00615AF6" w:rsidP="007C72DD">
            <w:pPr>
              <w:jc w:val="both"/>
              <w:rPr>
                <w:rFonts w:cstheme="minorHAnsi"/>
                <w:sz w:val="18"/>
                <w:szCs w:val="18"/>
              </w:rPr>
            </w:pPr>
            <w:r w:rsidRPr="007C72DD">
              <w:rPr>
                <w:rFonts w:cstheme="minorHAnsi"/>
                <w:sz w:val="18"/>
                <w:szCs w:val="18"/>
              </w:rPr>
              <w:t>W przebiegu realizacji Projektu zostały zidentyfikowane następujące problemy i ryzyka: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591"/>
              <w:gridCol w:w="769"/>
              <w:gridCol w:w="1110"/>
              <w:gridCol w:w="2392"/>
            </w:tblGrid>
            <w:tr w:rsidR="00E12419" w:rsidRPr="007C72DD" w14:paraId="7D663758" w14:textId="77777777" w:rsidTr="00530399">
              <w:tc>
                <w:tcPr>
                  <w:tcW w:w="1591" w:type="dxa"/>
                </w:tcPr>
                <w:p w14:paraId="7DB9644B" w14:textId="77777777" w:rsidR="00117F32" w:rsidRPr="00934CC1" w:rsidRDefault="00117F32" w:rsidP="00934CC1">
                  <w:pPr>
                    <w:jc w:val="center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 w:rsidRPr="00934CC1"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Nazwa ryzyka</w:t>
                  </w:r>
                </w:p>
              </w:tc>
              <w:tc>
                <w:tcPr>
                  <w:tcW w:w="769" w:type="dxa"/>
                </w:tcPr>
                <w:p w14:paraId="4C4994AB" w14:textId="77777777" w:rsidR="00117F32" w:rsidRPr="00934CC1" w:rsidRDefault="00117F32" w:rsidP="00934CC1">
                  <w:pPr>
                    <w:jc w:val="center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 w:rsidRPr="00934CC1"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Siła oddziaływania</w:t>
                  </w:r>
                </w:p>
              </w:tc>
              <w:tc>
                <w:tcPr>
                  <w:tcW w:w="1110" w:type="dxa"/>
                </w:tcPr>
                <w:p w14:paraId="3DD9550A" w14:textId="77777777" w:rsidR="00117F32" w:rsidRPr="00934CC1" w:rsidRDefault="00117F32" w:rsidP="00934CC1">
                  <w:pPr>
                    <w:jc w:val="center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 w:rsidRPr="00934CC1"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Prawdopodobieństwo wystąpienia ryzyka</w:t>
                  </w:r>
                </w:p>
              </w:tc>
              <w:tc>
                <w:tcPr>
                  <w:tcW w:w="2392" w:type="dxa"/>
                </w:tcPr>
                <w:p w14:paraId="55A03035" w14:textId="77777777" w:rsidR="00117F32" w:rsidRPr="00934CC1" w:rsidRDefault="00117F32" w:rsidP="00934CC1">
                  <w:pPr>
                    <w:jc w:val="center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 w:rsidRPr="00934CC1"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Sposób zarządzania ryzykiem</w:t>
                  </w:r>
                </w:p>
              </w:tc>
            </w:tr>
            <w:tr w:rsidR="00E12419" w:rsidRPr="007C72DD" w14:paraId="4F397FA0" w14:textId="77777777" w:rsidTr="00562DCF">
              <w:tc>
                <w:tcPr>
                  <w:tcW w:w="1591" w:type="dxa"/>
                  <w:vAlign w:val="center"/>
                </w:tcPr>
                <w:p w14:paraId="55661FDB" w14:textId="77777777" w:rsidR="00A340E0" w:rsidRPr="007C72DD" w:rsidRDefault="00A340E0" w:rsidP="00562DCF">
                  <w:pPr>
                    <w:rPr>
                      <w:rFonts w:eastAsia="MS MinNew Roman" w:cstheme="minorHAnsi"/>
                      <w:bCs/>
                      <w:sz w:val="18"/>
                      <w:szCs w:val="18"/>
                    </w:rPr>
                  </w:pPr>
                  <w:r w:rsidRPr="007C72DD">
                    <w:rPr>
                      <w:rFonts w:cstheme="minorHAnsi"/>
                      <w:color w:val="000000"/>
                      <w:sz w:val="18"/>
                      <w:szCs w:val="18"/>
                    </w:rPr>
                    <w:t>Opóźnienie w wyłonieniu Głównego Wykonawcy Systemu PDS oraz szkoleń</w:t>
                  </w:r>
                </w:p>
              </w:tc>
              <w:tc>
                <w:tcPr>
                  <w:tcW w:w="769" w:type="dxa"/>
                  <w:vAlign w:val="center"/>
                </w:tcPr>
                <w:p w14:paraId="49E0FC2F" w14:textId="77777777" w:rsidR="00A340E0" w:rsidRPr="007C72DD" w:rsidRDefault="00A340E0" w:rsidP="007C72DD">
                  <w:pPr>
                    <w:jc w:val="both"/>
                    <w:rPr>
                      <w:rFonts w:cstheme="minorHAnsi"/>
                      <w:sz w:val="18"/>
                      <w:szCs w:val="18"/>
                    </w:rPr>
                  </w:pPr>
                  <w:r w:rsidRPr="007C72DD">
                    <w:rPr>
                      <w:rFonts w:cstheme="minorHAnsi"/>
                      <w:sz w:val="18"/>
                      <w:szCs w:val="18"/>
                    </w:rPr>
                    <w:t>duża</w:t>
                  </w:r>
                </w:p>
              </w:tc>
              <w:tc>
                <w:tcPr>
                  <w:tcW w:w="1110" w:type="dxa"/>
                  <w:vAlign w:val="center"/>
                </w:tcPr>
                <w:p w14:paraId="573778EE" w14:textId="77777777" w:rsidR="00A340E0" w:rsidRPr="007C72DD" w:rsidRDefault="00A340E0" w:rsidP="007C72DD">
                  <w:pPr>
                    <w:jc w:val="both"/>
                    <w:rPr>
                      <w:rFonts w:cstheme="minorHAnsi"/>
                      <w:sz w:val="18"/>
                      <w:szCs w:val="18"/>
                    </w:rPr>
                  </w:pPr>
                  <w:r w:rsidRPr="007C72DD">
                    <w:rPr>
                      <w:rFonts w:cstheme="minorHAnsi"/>
                      <w:color w:val="000000"/>
                      <w:sz w:val="18"/>
                      <w:szCs w:val="18"/>
                    </w:rPr>
                    <w:t>wysokie</w:t>
                  </w:r>
                </w:p>
              </w:tc>
              <w:tc>
                <w:tcPr>
                  <w:tcW w:w="2392" w:type="dxa"/>
                  <w:vAlign w:val="center"/>
                </w:tcPr>
                <w:p w14:paraId="062724D8" w14:textId="77777777" w:rsidR="00A340E0" w:rsidRPr="007C72DD" w:rsidRDefault="00A340E0" w:rsidP="007C72DD">
                  <w:pPr>
                    <w:pStyle w:val="Akapitzlist"/>
                    <w:widowControl w:val="0"/>
                    <w:numPr>
                      <w:ilvl w:val="0"/>
                      <w:numId w:val="28"/>
                    </w:numPr>
                    <w:rPr>
                      <w:rFonts w:cstheme="minorHAnsi"/>
                      <w:color w:val="000000" w:themeColor="text1"/>
                      <w:sz w:val="18"/>
                      <w:szCs w:val="18"/>
                    </w:rPr>
                  </w:pPr>
                  <w:r w:rsidRPr="007C72DD">
                    <w:rPr>
                      <w:rFonts w:cstheme="minorHAnsi"/>
                      <w:color w:val="000000" w:themeColor="text1"/>
                      <w:sz w:val="18"/>
                      <w:szCs w:val="18"/>
                    </w:rPr>
                    <w:t>Wdrożenie programu naprawczego projektu i monitorowanie punktów kontrolnych;</w:t>
                  </w:r>
                </w:p>
                <w:p w14:paraId="26BD38E7" w14:textId="77777777" w:rsidR="00A340E0" w:rsidRPr="007C72DD" w:rsidRDefault="00A340E0" w:rsidP="007C72DD">
                  <w:pPr>
                    <w:pStyle w:val="Akapitzlist"/>
                    <w:widowControl w:val="0"/>
                    <w:numPr>
                      <w:ilvl w:val="0"/>
                      <w:numId w:val="28"/>
                    </w:numPr>
                    <w:rPr>
                      <w:rFonts w:cstheme="minorHAnsi"/>
                      <w:color w:val="000000" w:themeColor="text1"/>
                      <w:sz w:val="18"/>
                      <w:szCs w:val="18"/>
                    </w:rPr>
                  </w:pPr>
                  <w:r w:rsidRPr="007C72DD">
                    <w:rPr>
                      <w:rFonts w:cstheme="minorHAnsi"/>
                      <w:color w:val="000000" w:themeColor="text1"/>
                      <w:sz w:val="18"/>
                      <w:szCs w:val="18"/>
                    </w:rPr>
                    <w:lastRenderedPageBreak/>
                    <w:t>Zintensyfikowanie prac związanych z realizacją postępowania przetargowego w tym modyfikacja SIWZ, zakończenie postępowania i ocena złożonej oferty;</w:t>
                  </w:r>
                </w:p>
                <w:p w14:paraId="443CC5DE" w14:textId="77777777" w:rsidR="00A340E0" w:rsidRPr="007C72DD" w:rsidRDefault="00A340E0" w:rsidP="007C72DD">
                  <w:pPr>
                    <w:pStyle w:val="Akapitzlist"/>
                    <w:widowControl w:val="0"/>
                    <w:numPr>
                      <w:ilvl w:val="0"/>
                      <w:numId w:val="28"/>
                    </w:numPr>
                    <w:rPr>
                      <w:rFonts w:cstheme="minorHAnsi"/>
                      <w:color w:val="000000" w:themeColor="text1"/>
                      <w:sz w:val="18"/>
                      <w:szCs w:val="18"/>
                    </w:rPr>
                  </w:pPr>
                  <w:r w:rsidRPr="007C72DD">
                    <w:rPr>
                      <w:rFonts w:cstheme="minorHAnsi"/>
                      <w:color w:val="000000" w:themeColor="text1"/>
                      <w:sz w:val="18"/>
                      <w:szCs w:val="18"/>
                    </w:rPr>
                    <w:t>Wystąpienie do MF o zmianę zapewnienia finansowania projektu z uwagi na zmianę terminu zakończenia projektu;</w:t>
                  </w:r>
                </w:p>
                <w:p w14:paraId="6A7FA838" w14:textId="77777777" w:rsidR="00A340E0" w:rsidRPr="007C72DD" w:rsidRDefault="00A340E0" w:rsidP="007C72DD">
                  <w:pPr>
                    <w:pStyle w:val="Akapitzlist"/>
                    <w:widowControl w:val="0"/>
                    <w:numPr>
                      <w:ilvl w:val="0"/>
                      <w:numId w:val="28"/>
                    </w:numPr>
                    <w:rPr>
                      <w:rFonts w:cstheme="minorHAnsi"/>
                      <w:color w:val="000000" w:themeColor="text1"/>
                      <w:sz w:val="18"/>
                      <w:szCs w:val="18"/>
                    </w:rPr>
                  </w:pPr>
                  <w:r w:rsidRPr="007C72DD">
                    <w:rPr>
                      <w:rFonts w:cstheme="minorHAnsi"/>
                      <w:color w:val="000000" w:themeColor="text1"/>
                      <w:sz w:val="18"/>
                      <w:szCs w:val="18"/>
                    </w:rPr>
                    <w:t>Podjęcie działań związanych z podpisaniem Aneksu przedłużającego termin zakończenia realizacji projektu do dnia 31.03.2022 r</w:t>
                  </w:r>
                  <w:r w:rsidR="003A55C8">
                    <w:rPr>
                      <w:rFonts w:cstheme="minorHAnsi"/>
                      <w:color w:val="000000" w:themeColor="text1"/>
                      <w:sz w:val="18"/>
                      <w:szCs w:val="18"/>
                    </w:rPr>
                    <w:t>.</w:t>
                  </w:r>
                  <w:r w:rsidRPr="007C72DD">
                    <w:rPr>
                      <w:rFonts w:cstheme="minorHAnsi"/>
                      <w:color w:val="000000" w:themeColor="text1"/>
                      <w:sz w:val="18"/>
                      <w:szCs w:val="18"/>
                    </w:rPr>
                    <w:t xml:space="preserve"> oraz zmieniającego harmonogram kamieni milowych.</w:t>
                  </w:r>
                </w:p>
                <w:p w14:paraId="3E654CA1" w14:textId="77777777" w:rsidR="00A340E0" w:rsidRPr="007C72DD" w:rsidRDefault="00A340E0" w:rsidP="007C72DD">
                  <w:pPr>
                    <w:widowControl w:val="0"/>
                    <w:rPr>
                      <w:rFonts w:cstheme="minorHAnsi"/>
                      <w:color w:val="000000" w:themeColor="text1"/>
                      <w:sz w:val="18"/>
                      <w:szCs w:val="18"/>
                    </w:rPr>
                  </w:pPr>
                  <w:r w:rsidRPr="007C72DD">
                    <w:rPr>
                      <w:rFonts w:cstheme="minorHAnsi"/>
                      <w:color w:val="000000" w:themeColor="text1"/>
                      <w:sz w:val="18"/>
                      <w:szCs w:val="18"/>
                    </w:rPr>
                    <w:t>Ryzyko zlikwidowane</w:t>
                  </w:r>
                  <w:r w:rsidR="00530399">
                    <w:rPr>
                      <w:rFonts w:cstheme="minorHAnsi"/>
                      <w:color w:val="000000" w:themeColor="text1"/>
                      <w:sz w:val="18"/>
                      <w:szCs w:val="18"/>
                    </w:rPr>
                    <w:t>.</w:t>
                  </w:r>
                </w:p>
              </w:tc>
            </w:tr>
            <w:tr w:rsidR="00E12419" w:rsidRPr="007C72DD" w14:paraId="706C2236" w14:textId="77777777" w:rsidTr="00530399">
              <w:tc>
                <w:tcPr>
                  <w:tcW w:w="1591" w:type="dxa"/>
                  <w:vAlign w:val="center"/>
                </w:tcPr>
                <w:p w14:paraId="6BE1ED5F" w14:textId="5D84E8EB" w:rsidR="00E12419" w:rsidRPr="007C72DD" w:rsidRDefault="00E12419" w:rsidP="006E324D">
                  <w:pPr>
                    <w:rPr>
                      <w:rFonts w:cstheme="minorHAnsi"/>
                      <w:i/>
                      <w:sz w:val="18"/>
                      <w:szCs w:val="18"/>
                    </w:rPr>
                  </w:pPr>
                  <w:r w:rsidRPr="007C72DD">
                    <w:rPr>
                      <w:rFonts w:eastAsia="MS MinNew Roman" w:cstheme="minorHAnsi"/>
                      <w:bCs/>
                      <w:sz w:val="18"/>
                      <w:szCs w:val="18"/>
                    </w:rPr>
                    <w:lastRenderedPageBreak/>
                    <w:t>Opóźnienie w realizacji kamieni milowych wynikających z opóźnienia w wyłonieniu wykonawcy systemu PDS w zakładanym terminie</w:t>
                  </w:r>
                  <w:r w:rsidRPr="007C72DD" w:rsidDel="00B135FB">
                    <w:rPr>
                      <w:rFonts w:eastAsia="MS MinNew Roman" w:cstheme="minorHAnsi"/>
                      <w:bCs/>
                      <w:sz w:val="18"/>
                      <w:szCs w:val="18"/>
                    </w:rPr>
                    <w:t xml:space="preserve"> </w:t>
                  </w:r>
                  <w:r w:rsidRPr="007C72DD">
                    <w:rPr>
                      <w:rFonts w:eastAsia="MS MinNew Roman" w:cstheme="minorHAnsi"/>
                      <w:bCs/>
                      <w:sz w:val="18"/>
                      <w:szCs w:val="18"/>
                    </w:rPr>
                    <w:t>w</w:t>
                  </w:r>
                  <w:r w:rsidR="001F2AB6">
                    <w:rPr>
                      <w:rFonts w:eastAsia="MS MinNew Roman" w:cstheme="minorHAnsi"/>
                      <w:bCs/>
                      <w:sz w:val="18"/>
                      <w:szCs w:val="18"/>
                    </w:rPr>
                    <w:t> </w:t>
                  </w:r>
                  <w:r w:rsidRPr="007C72DD">
                    <w:rPr>
                      <w:rFonts w:eastAsia="MS MinNew Roman" w:cstheme="minorHAnsi"/>
                      <w:bCs/>
                      <w:sz w:val="18"/>
                      <w:szCs w:val="18"/>
                    </w:rPr>
                    <w:t xml:space="preserve">związku z pandemią </w:t>
                  </w:r>
                  <w:proofErr w:type="spellStart"/>
                  <w:r w:rsidRPr="007C72DD">
                    <w:rPr>
                      <w:rFonts w:eastAsia="MS MinNew Roman" w:cstheme="minorHAnsi"/>
                      <w:bCs/>
                      <w:sz w:val="18"/>
                      <w:szCs w:val="18"/>
                    </w:rPr>
                    <w:t>koronawirusa</w:t>
                  </w:r>
                  <w:proofErr w:type="spellEnd"/>
                  <w:r w:rsidRPr="007C72DD">
                    <w:rPr>
                      <w:rFonts w:eastAsia="MS MinNew Roman" w:cstheme="minorHAnsi"/>
                      <w:bCs/>
                      <w:sz w:val="18"/>
                      <w:szCs w:val="18"/>
                    </w:rPr>
                    <w:t xml:space="preserve"> SARS-CoV-2.</w:t>
                  </w:r>
                </w:p>
              </w:tc>
              <w:tc>
                <w:tcPr>
                  <w:tcW w:w="769" w:type="dxa"/>
                  <w:vAlign w:val="center"/>
                </w:tcPr>
                <w:p w14:paraId="555C43F4" w14:textId="77777777" w:rsidR="00E12419" w:rsidRPr="007C72DD" w:rsidRDefault="00E12419" w:rsidP="007C72DD">
                  <w:pPr>
                    <w:jc w:val="both"/>
                    <w:rPr>
                      <w:rFonts w:cstheme="minorHAnsi"/>
                      <w:i/>
                      <w:sz w:val="18"/>
                      <w:szCs w:val="18"/>
                    </w:rPr>
                  </w:pPr>
                  <w:r w:rsidRPr="007C72DD">
                    <w:rPr>
                      <w:rFonts w:cstheme="minorHAnsi"/>
                      <w:sz w:val="18"/>
                      <w:szCs w:val="18"/>
                    </w:rPr>
                    <w:t>duża</w:t>
                  </w:r>
                </w:p>
              </w:tc>
              <w:tc>
                <w:tcPr>
                  <w:tcW w:w="1110" w:type="dxa"/>
                  <w:vAlign w:val="center"/>
                </w:tcPr>
                <w:p w14:paraId="4FA7DDF4" w14:textId="77777777" w:rsidR="00E12419" w:rsidRPr="007C72DD" w:rsidRDefault="00E12419" w:rsidP="007C72DD">
                  <w:pPr>
                    <w:jc w:val="both"/>
                    <w:rPr>
                      <w:rFonts w:cstheme="minorHAnsi"/>
                      <w:i/>
                      <w:sz w:val="18"/>
                      <w:szCs w:val="18"/>
                    </w:rPr>
                  </w:pPr>
                  <w:r w:rsidRPr="007C72DD">
                    <w:rPr>
                      <w:rFonts w:cstheme="minorHAnsi"/>
                      <w:sz w:val="18"/>
                      <w:szCs w:val="18"/>
                    </w:rPr>
                    <w:t>wysokie</w:t>
                  </w:r>
                </w:p>
              </w:tc>
              <w:tc>
                <w:tcPr>
                  <w:tcW w:w="2392" w:type="dxa"/>
                </w:tcPr>
                <w:p w14:paraId="75FAAC35" w14:textId="77777777" w:rsidR="00E12419" w:rsidRPr="007C72DD" w:rsidRDefault="00E12419" w:rsidP="007C72DD">
                  <w:pPr>
                    <w:pStyle w:val="Akapitzlist"/>
                    <w:widowControl w:val="0"/>
                    <w:numPr>
                      <w:ilvl w:val="0"/>
                      <w:numId w:val="28"/>
                    </w:numPr>
                    <w:rPr>
                      <w:rFonts w:cstheme="minorHAnsi"/>
                      <w:color w:val="000000" w:themeColor="text1"/>
                      <w:sz w:val="18"/>
                      <w:szCs w:val="18"/>
                    </w:rPr>
                  </w:pPr>
                  <w:r w:rsidRPr="007C72DD">
                    <w:rPr>
                      <w:rFonts w:cstheme="minorHAnsi"/>
                      <w:color w:val="000000" w:themeColor="text1"/>
                      <w:sz w:val="18"/>
                      <w:szCs w:val="18"/>
                    </w:rPr>
                    <w:t>Monitorowanie realizacji Umowy z Wykonawcą Systemu PDS;</w:t>
                  </w:r>
                </w:p>
                <w:p w14:paraId="2CAD73E7" w14:textId="77777777" w:rsidR="00E12419" w:rsidRPr="007C72DD" w:rsidRDefault="00E12419" w:rsidP="007C72DD">
                  <w:pPr>
                    <w:pStyle w:val="Akapitzlist"/>
                    <w:widowControl w:val="0"/>
                    <w:numPr>
                      <w:ilvl w:val="0"/>
                      <w:numId w:val="28"/>
                    </w:numPr>
                    <w:rPr>
                      <w:rFonts w:cstheme="minorHAnsi"/>
                      <w:color w:val="000000" w:themeColor="text1"/>
                      <w:sz w:val="18"/>
                      <w:szCs w:val="18"/>
                    </w:rPr>
                  </w:pPr>
                  <w:r w:rsidRPr="007C72DD">
                    <w:rPr>
                      <w:rFonts w:cstheme="minorHAnsi"/>
                      <w:color w:val="000000" w:themeColor="text1"/>
                      <w:sz w:val="18"/>
                      <w:szCs w:val="18"/>
                    </w:rPr>
                    <w:t>Monitorowanie harmonogramu realizacji projektu PDS;</w:t>
                  </w:r>
                </w:p>
                <w:p w14:paraId="15442822" w14:textId="77777777" w:rsidR="00E12419" w:rsidRPr="007C72DD" w:rsidRDefault="00E12419" w:rsidP="007C72DD">
                  <w:pPr>
                    <w:pStyle w:val="Akapitzlist"/>
                    <w:widowControl w:val="0"/>
                    <w:numPr>
                      <w:ilvl w:val="0"/>
                      <w:numId w:val="28"/>
                    </w:numPr>
                    <w:rPr>
                      <w:rFonts w:cstheme="minorHAnsi"/>
                      <w:color w:val="000000" w:themeColor="text1"/>
                      <w:sz w:val="18"/>
                      <w:szCs w:val="18"/>
                    </w:rPr>
                  </w:pPr>
                  <w:r w:rsidRPr="007C72DD">
                    <w:rPr>
                      <w:rFonts w:cstheme="minorHAnsi"/>
                      <w:color w:val="000000" w:themeColor="text1"/>
                      <w:sz w:val="18"/>
                      <w:szCs w:val="18"/>
                    </w:rPr>
                    <w:t>Zabezpieczenie odpowiednich rezerw finansowych oraz czasowych na wypadek urzeczywistnienia się ryzyka.</w:t>
                  </w:r>
                </w:p>
                <w:p w14:paraId="72C45134" w14:textId="77777777" w:rsidR="00E12419" w:rsidRPr="007C72DD" w:rsidRDefault="00E12419" w:rsidP="007C72DD">
                  <w:pPr>
                    <w:rPr>
                      <w:rFonts w:cstheme="minorHAnsi"/>
                      <w:i/>
                      <w:sz w:val="18"/>
                      <w:szCs w:val="18"/>
                    </w:rPr>
                  </w:pPr>
                  <w:r w:rsidRPr="007C72DD">
                    <w:rPr>
                      <w:rFonts w:cstheme="minorHAnsi"/>
                      <w:color w:val="000000" w:themeColor="text1"/>
                      <w:sz w:val="18"/>
                      <w:szCs w:val="18"/>
                    </w:rPr>
                    <w:t>Ryzyko zlikwidowane.</w:t>
                  </w:r>
                  <w:r w:rsidRPr="007C72DD"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E12419" w:rsidRPr="007C72DD" w14:paraId="1E5ADE8A" w14:textId="77777777" w:rsidTr="00530399">
              <w:tc>
                <w:tcPr>
                  <w:tcW w:w="1591" w:type="dxa"/>
                  <w:vAlign w:val="center"/>
                </w:tcPr>
                <w:p w14:paraId="7F69683A" w14:textId="77777777" w:rsidR="00E12419" w:rsidRPr="007C72DD" w:rsidRDefault="00E12419" w:rsidP="006E324D">
                  <w:pPr>
                    <w:rPr>
                      <w:rFonts w:cstheme="minorHAnsi"/>
                      <w:i/>
                      <w:sz w:val="18"/>
                      <w:szCs w:val="18"/>
                    </w:rPr>
                  </w:pPr>
                  <w:r w:rsidRPr="007C72DD">
                    <w:rPr>
                      <w:rFonts w:cstheme="minorHAnsi"/>
                      <w:color w:val="000000"/>
                      <w:sz w:val="18"/>
                      <w:szCs w:val="18"/>
                    </w:rPr>
                    <w:t>Zapewnienie kompatybilności składników Systemu PDS (infrastruktura, oprogramowanie, wdrożenia itp.) z infrastrukturą kupowaną na rzecz realizacji spisów powszechnych</w:t>
                  </w:r>
                </w:p>
              </w:tc>
              <w:tc>
                <w:tcPr>
                  <w:tcW w:w="769" w:type="dxa"/>
                  <w:vAlign w:val="center"/>
                </w:tcPr>
                <w:p w14:paraId="09D06798" w14:textId="77777777" w:rsidR="00E12419" w:rsidRPr="007C72DD" w:rsidRDefault="00E12419" w:rsidP="007C72DD">
                  <w:pPr>
                    <w:jc w:val="both"/>
                    <w:rPr>
                      <w:rFonts w:cstheme="minorHAnsi"/>
                      <w:i/>
                      <w:sz w:val="18"/>
                      <w:szCs w:val="18"/>
                    </w:rPr>
                  </w:pPr>
                  <w:r w:rsidRPr="007C72DD">
                    <w:rPr>
                      <w:rFonts w:cstheme="minorHAnsi"/>
                      <w:sz w:val="18"/>
                      <w:szCs w:val="18"/>
                    </w:rPr>
                    <w:t>duża</w:t>
                  </w:r>
                </w:p>
              </w:tc>
              <w:tc>
                <w:tcPr>
                  <w:tcW w:w="1110" w:type="dxa"/>
                  <w:vAlign w:val="center"/>
                </w:tcPr>
                <w:p w14:paraId="1B22E2B3" w14:textId="77777777" w:rsidR="00E12419" w:rsidRPr="007C72DD" w:rsidRDefault="00E12419" w:rsidP="007C72DD">
                  <w:pPr>
                    <w:jc w:val="both"/>
                    <w:rPr>
                      <w:rFonts w:cstheme="minorHAnsi"/>
                      <w:i/>
                      <w:sz w:val="18"/>
                      <w:szCs w:val="18"/>
                    </w:rPr>
                  </w:pPr>
                  <w:r w:rsidRPr="007C72DD">
                    <w:rPr>
                      <w:rFonts w:cstheme="minorHAnsi"/>
                      <w:color w:val="000000"/>
                      <w:sz w:val="18"/>
                      <w:szCs w:val="18"/>
                    </w:rPr>
                    <w:t>średnie</w:t>
                  </w:r>
                </w:p>
              </w:tc>
              <w:tc>
                <w:tcPr>
                  <w:tcW w:w="2392" w:type="dxa"/>
                </w:tcPr>
                <w:p w14:paraId="245FB483" w14:textId="77777777" w:rsidR="00E12419" w:rsidRPr="007C72DD" w:rsidRDefault="00E12419" w:rsidP="007C72DD">
                  <w:pPr>
                    <w:pStyle w:val="Akapitzlist"/>
                    <w:widowControl w:val="0"/>
                    <w:numPr>
                      <w:ilvl w:val="0"/>
                      <w:numId w:val="28"/>
                    </w:numPr>
                    <w:rPr>
                      <w:rFonts w:cstheme="minorHAnsi"/>
                      <w:color w:val="000000" w:themeColor="text1"/>
                      <w:sz w:val="18"/>
                      <w:szCs w:val="18"/>
                    </w:rPr>
                  </w:pPr>
                  <w:r w:rsidRPr="007C72DD">
                    <w:rPr>
                      <w:rFonts w:cstheme="minorHAnsi"/>
                      <w:color w:val="000000" w:themeColor="text1"/>
                      <w:sz w:val="18"/>
                      <w:szCs w:val="18"/>
                    </w:rPr>
                    <w:t>Precyzyjny opis wymagań w SIWZ na System PDS - szczegółowy opis obecnie funkcjonujących rozwiązań w GUS podlegających integracji;</w:t>
                  </w:r>
                </w:p>
                <w:p w14:paraId="069CC402" w14:textId="77777777" w:rsidR="00E12419" w:rsidRPr="007C72DD" w:rsidRDefault="00E12419" w:rsidP="007C72DD">
                  <w:pPr>
                    <w:pStyle w:val="Akapitzlist"/>
                    <w:widowControl w:val="0"/>
                    <w:numPr>
                      <w:ilvl w:val="0"/>
                      <w:numId w:val="28"/>
                    </w:numPr>
                    <w:rPr>
                      <w:rFonts w:cstheme="minorHAnsi"/>
                      <w:color w:val="000000" w:themeColor="text1"/>
                      <w:sz w:val="18"/>
                      <w:szCs w:val="18"/>
                    </w:rPr>
                  </w:pPr>
                  <w:r w:rsidRPr="007C72DD">
                    <w:rPr>
                      <w:rFonts w:cstheme="minorHAnsi"/>
                      <w:color w:val="000000" w:themeColor="text1"/>
                      <w:sz w:val="18"/>
                      <w:szCs w:val="18"/>
                    </w:rPr>
                    <w:t>Zapisy SIWZ uwzględniające aspekt integracji i zgodności rozwiązań;</w:t>
                  </w:r>
                </w:p>
                <w:p w14:paraId="47183FF7" w14:textId="77777777" w:rsidR="00E12419" w:rsidRPr="007C72DD" w:rsidRDefault="00E12419" w:rsidP="007C72DD">
                  <w:pPr>
                    <w:pStyle w:val="Akapitzlist"/>
                    <w:widowControl w:val="0"/>
                    <w:numPr>
                      <w:ilvl w:val="0"/>
                      <w:numId w:val="28"/>
                    </w:numPr>
                    <w:rPr>
                      <w:rFonts w:cstheme="minorHAnsi"/>
                      <w:color w:val="000000" w:themeColor="text1"/>
                      <w:sz w:val="18"/>
                      <w:szCs w:val="18"/>
                    </w:rPr>
                  </w:pPr>
                  <w:r w:rsidRPr="007C72DD">
                    <w:rPr>
                      <w:rFonts w:cstheme="minorHAnsi"/>
                      <w:color w:val="000000" w:themeColor="text1"/>
                      <w:sz w:val="18"/>
                      <w:szCs w:val="18"/>
                    </w:rPr>
                    <w:t>Założenie, że na etapie testowania duży nacisk położony zostanie na testy integracyjne.</w:t>
                  </w:r>
                </w:p>
                <w:p w14:paraId="085ACC43" w14:textId="77777777" w:rsidR="00E12419" w:rsidRPr="007C72DD" w:rsidRDefault="00E12419" w:rsidP="007C72DD">
                  <w:pPr>
                    <w:widowControl w:val="0"/>
                    <w:rPr>
                      <w:rFonts w:cstheme="minorHAnsi"/>
                      <w:color w:val="000000" w:themeColor="text1"/>
                      <w:sz w:val="18"/>
                      <w:szCs w:val="18"/>
                    </w:rPr>
                  </w:pPr>
                  <w:r w:rsidRPr="007C72DD">
                    <w:rPr>
                      <w:rFonts w:cstheme="minorHAnsi"/>
                      <w:color w:val="000000" w:themeColor="text1"/>
                      <w:sz w:val="18"/>
                      <w:szCs w:val="18"/>
                    </w:rPr>
                    <w:t>Ryzyko zlikwidowane.</w:t>
                  </w:r>
                </w:p>
              </w:tc>
            </w:tr>
            <w:tr w:rsidR="00E12419" w:rsidRPr="007C72DD" w14:paraId="4F075C95" w14:textId="77777777" w:rsidTr="00530399">
              <w:tc>
                <w:tcPr>
                  <w:tcW w:w="1591" w:type="dxa"/>
                  <w:vAlign w:val="center"/>
                </w:tcPr>
                <w:p w14:paraId="1F181074" w14:textId="77777777" w:rsidR="00E12419" w:rsidRPr="007C72DD" w:rsidRDefault="00E12419" w:rsidP="006E324D">
                  <w:pPr>
                    <w:rPr>
                      <w:rFonts w:cstheme="minorHAnsi"/>
                      <w:i/>
                      <w:sz w:val="18"/>
                      <w:szCs w:val="18"/>
                    </w:rPr>
                  </w:pPr>
                  <w:r w:rsidRPr="007C72DD">
                    <w:rPr>
                      <w:rFonts w:cstheme="minorHAnsi"/>
                      <w:color w:val="000000"/>
                      <w:sz w:val="18"/>
                      <w:szCs w:val="18"/>
                    </w:rPr>
                    <w:t>Ograniczone zasoby kadrowe – kluczowi pracownicy realizują prace w projekcie PDS równolegle z pracami na rzecz spisów powszechnych</w:t>
                  </w:r>
                </w:p>
              </w:tc>
              <w:tc>
                <w:tcPr>
                  <w:tcW w:w="769" w:type="dxa"/>
                  <w:vAlign w:val="center"/>
                </w:tcPr>
                <w:p w14:paraId="793BEE15" w14:textId="77777777" w:rsidR="00E12419" w:rsidRPr="007C72DD" w:rsidRDefault="00E12419" w:rsidP="007C72DD">
                  <w:pPr>
                    <w:jc w:val="both"/>
                    <w:rPr>
                      <w:rFonts w:cstheme="minorHAnsi"/>
                      <w:i/>
                      <w:sz w:val="18"/>
                      <w:szCs w:val="18"/>
                    </w:rPr>
                  </w:pPr>
                  <w:r w:rsidRPr="007C72DD">
                    <w:rPr>
                      <w:rFonts w:cstheme="minorHAnsi"/>
                      <w:sz w:val="18"/>
                      <w:szCs w:val="18"/>
                    </w:rPr>
                    <w:t>duża</w:t>
                  </w:r>
                </w:p>
              </w:tc>
              <w:tc>
                <w:tcPr>
                  <w:tcW w:w="1110" w:type="dxa"/>
                  <w:vAlign w:val="center"/>
                </w:tcPr>
                <w:p w14:paraId="0B298176" w14:textId="77777777" w:rsidR="00E12419" w:rsidRPr="007C72DD" w:rsidRDefault="00E12419" w:rsidP="007C72DD">
                  <w:pPr>
                    <w:jc w:val="both"/>
                    <w:rPr>
                      <w:rFonts w:cstheme="minorHAnsi"/>
                      <w:i/>
                      <w:sz w:val="18"/>
                      <w:szCs w:val="18"/>
                    </w:rPr>
                  </w:pPr>
                  <w:r w:rsidRPr="007C72DD">
                    <w:rPr>
                      <w:rFonts w:cstheme="minorHAnsi"/>
                      <w:sz w:val="18"/>
                      <w:szCs w:val="18"/>
                    </w:rPr>
                    <w:t>średnie</w:t>
                  </w:r>
                </w:p>
              </w:tc>
              <w:tc>
                <w:tcPr>
                  <w:tcW w:w="2392" w:type="dxa"/>
                </w:tcPr>
                <w:p w14:paraId="525839A6" w14:textId="4EE87130" w:rsidR="00E12419" w:rsidRPr="007C72DD" w:rsidRDefault="00E12419" w:rsidP="007C72DD">
                  <w:pPr>
                    <w:pStyle w:val="Akapitzlist"/>
                    <w:numPr>
                      <w:ilvl w:val="0"/>
                      <w:numId w:val="29"/>
                    </w:numPr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7C72DD">
                    <w:rPr>
                      <w:rFonts w:cstheme="minorHAnsi"/>
                      <w:color w:val="000000"/>
                      <w:sz w:val="18"/>
                      <w:szCs w:val="18"/>
                    </w:rPr>
                    <w:t>Tworzenie harmonogramu prac z dokładnym przypisaniem zasobów i jego bieżące monitorowanie;</w:t>
                  </w:r>
                </w:p>
                <w:p w14:paraId="1DA86E79" w14:textId="154F6A8B" w:rsidR="00E12419" w:rsidRPr="007C72DD" w:rsidRDefault="00E12419" w:rsidP="007C72DD">
                  <w:pPr>
                    <w:pStyle w:val="Akapitzlist"/>
                    <w:numPr>
                      <w:ilvl w:val="0"/>
                      <w:numId w:val="29"/>
                    </w:numPr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7C72DD">
                    <w:rPr>
                      <w:rFonts w:cstheme="minorHAnsi"/>
                      <w:color w:val="000000"/>
                      <w:sz w:val="18"/>
                      <w:szCs w:val="18"/>
                    </w:rPr>
                    <w:t>Określanie zastępstw w</w:t>
                  </w:r>
                  <w:r w:rsidR="001F2AB6">
                    <w:rPr>
                      <w:rFonts w:cstheme="minorHAnsi"/>
                      <w:color w:val="000000"/>
                      <w:sz w:val="18"/>
                      <w:szCs w:val="18"/>
                    </w:rPr>
                    <w:t> </w:t>
                  </w:r>
                  <w:r w:rsidR="00AF6A0D">
                    <w:rPr>
                      <w:rFonts w:cstheme="minorHAnsi"/>
                      <w:color w:val="000000"/>
                      <w:sz w:val="18"/>
                      <w:szCs w:val="18"/>
                    </w:rPr>
                    <w:t>p</w:t>
                  </w:r>
                  <w:r w:rsidRPr="007C72DD">
                    <w:rPr>
                      <w:rFonts w:cstheme="minorHAnsi"/>
                      <w:color w:val="000000"/>
                      <w:sz w:val="18"/>
                      <w:szCs w:val="18"/>
                    </w:rPr>
                    <w:t>rojekcie PDS;</w:t>
                  </w:r>
                </w:p>
                <w:p w14:paraId="61A2D147" w14:textId="464B14E8" w:rsidR="00E12419" w:rsidRPr="007C72DD" w:rsidRDefault="00E12419" w:rsidP="007C72DD">
                  <w:pPr>
                    <w:pStyle w:val="Akapitzlist"/>
                    <w:numPr>
                      <w:ilvl w:val="0"/>
                      <w:numId w:val="29"/>
                    </w:numPr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7C72DD">
                    <w:rPr>
                      <w:rFonts w:cstheme="minorHAnsi"/>
                      <w:color w:val="000000"/>
                      <w:sz w:val="18"/>
                      <w:szCs w:val="18"/>
                    </w:rPr>
                    <w:t>Dobra komunikacja w </w:t>
                  </w:r>
                  <w:r w:rsidR="00AF6A0D">
                    <w:rPr>
                      <w:rFonts w:cstheme="minorHAnsi"/>
                      <w:color w:val="000000"/>
                      <w:sz w:val="18"/>
                      <w:szCs w:val="18"/>
                    </w:rPr>
                    <w:t>p</w:t>
                  </w:r>
                  <w:r w:rsidRPr="007C72DD">
                    <w:rPr>
                      <w:rFonts w:cstheme="minorHAnsi"/>
                      <w:color w:val="000000"/>
                      <w:sz w:val="18"/>
                      <w:szCs w:val="18"/>
                    </w:rPr>
                    <w:t>rojekcie PDS (bieżąca wymiana wiedzy, doświadczeń);</w:t>
                  </w:r>
                </w:p>
                <w:p w14:paraId="3E4368E9" w14:textId="77777777" w:rsidR="00E12419" w:rsidRPr="007C72DD" w:rsidRDefault="00E12419" w:rsidP="007C72DD">
                  <w:pPr>
                    <w:pStyle w:val="Akapitzlist"/>
                    <w:numPr>
                      <w:ilvl w:val="0"/>
                      <w:numId w:val="29"/>
                    </w:numPr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7C72DD">
                    <w:rPr>
                      <w:rFonts w:cstheme="minorHAnsi"/>
                      <w:color w:val="000000"/>
                      <w:sz w:val="18"/>
                      <w:szCs w:val="18"/>
                    </w:rPr>
                    <w:t>Zatrudnienie Sekretarza projektu.</w:t>
                  </w:r>
                </w:p>
                <w:p w14:paraId="3B1C7D80" w14:textId="77777777" w:rsidR="00E12419" w:rsidRPr="00530399" w:rsidRDefault="00E12419" w:rsidP="00530399">
                  <w:pPr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7C72DD">
                    <w:rPr>
                      <w:rFonts w:cstheme="minorHAnsi"/>
                      <w:color w:val="000000"/>
                      <w:sz w:val="18"/>
                      <w:szCs w:val="18"/>
                    </w:rPr>
                    <w:t>Ryzyko zlikwidowane.</w:t>
                  </w:r>
                </w:p>
              </w:tc>
            </w:tr>
            <w:tr w:rsidR="00E12419" w:rsidRPr="007C72DD" w14:paraId="258164AC" w14:textId="77777777" w:rsidTr="00530399">
              <w:tc>
                <w:tcPr>
                  <w:tcW w:w="1591" w:type="dxa"/>
                  <w:vAlign w:val="center"/>
                </w:tcPr>
                <w:p w14:paraId="6877AC19" w14:textId="77777777" w:rsidR="00E12419" w:rsidRPr="007C72DD" w:rsidRDefault="00E12419" w:rsidP="006E324D">
                  <w:pPr>
                    <w:rPr>
                      <w:rFonts w:cstheme="minorHAnsi"/>
                      <w:i/>
                      <w:sz w:val="18"/>
                      <w:szCs w:val="18"/>
                    </w:rPr>
                  </w:pPr>
                  <w:r w:rsidRPr="007C72DD">
                    <w:rPr>
                      <w:rFonts w:cstheme="minorHAnsi"/>
                      <w:color w:val="000000"/>
                      <w:sz w:val="18"/>
                      <w:szCs w:val="18"/>
                    </w:rPr>
                    <w:lastRenderedPageBreak/>
                    <w:t xml:space="preserve">Ograniczone zasoby kadrowe – poszerzenie zakresu obowiązków członków zespołu spowodowane zakończeniem współpracy z Inżynierem </w:t>
                  </w:r>
                  <w:r w:rsidR="00AF6A0D">
                    <w:rPr>
                      <w:rFonts w:cstheme="minorHAnsi"/>
                      <w:color w:val="000000"/>
                      <w:sz w:val="18"/>
                      <w:szCs w:val="18"/>
                    </w:rPr>
                    <w:t>p</w:t>
                  </w:r>
                  <w:r w:rsidRPr="007C72DD">
                    <w:rPr>
                      <w:rFonts w:cstheme="minorHAnsi"/>
                      <w:color w:val="000000"/>
                      <w:sz w:val="18"/>
                      <w:szCs w:val="18"/>
                    </w:rPr>
                    <w:t>rojektu przekładające się na terminowość założonych zadań</w:t>
                  </w:r>
                </w:p>
              </w:tc>
              <w:tc>
                <w:tcPr>
                  <w:tcW w:w="769" w:type="dxa"/>
                  <w:vAlign w:val="center"/>
                </w:tcPr>
                <w:p w14:paraId="52123178" w14:textId="77777777" w:rsidR="00E12419" w:rsidRPr="007C72DD" w:rsidRDefault="00E12419" w:rsidP="007C72DD">
                  <w:pPr>
                    <w:jc w:val="both"/>
                    <w:rPr>
                      <w:rFonts w:cstheme="minorHAnsi"/>
                      <w:i/>
                      <w:sz w:val="18"/>
                      <w:szCs w:val="18"/>
                    </w:rPr>
                  </w:pPr>
                  <w:r w:rsidRPr="007C72DD">
                    <w:rPr>
                      <w:rFonts w:cstheme="minorHAnsi"/>
                      <w:sz w:val="18"/>
                      <w:szCs w:val="18"/>
                    </w:rPr>
                    <w:t>duża</w:t>
                  </w:r>
                </w:p>
              </w:tc>
              <w:tc>
                <w:tcPr>
                  <w:tcW w:w="1110" w:type="dxa"/>
                  <w:vAlign w:val="center"/>
                </w:tcPr>
                <w:p w14:paraId="1F00A223" w14:textId="77777777" w:rsidR="00E12419" w:rsidRPr="007C72DD" w:rsidRDefault="00E12419" w:rsidP="007C72DD">
                  <w:pPr>
                    <w:jc w:val="both"/>
                    <w:rPr>
                      <w:rFonts w:cstheme="minorHAnsi"/>
                      <w:i/>
                      <w:sz w:val="18"/>
                      <w:szCs w:val="18"/>
                    </w:rPr>
                  </w:pPr>
                  <w:r w:rsidRPr="007C72DD">
                    <w:rPr>
                      <w:rFonts w:cstheme="minorHAnsi"/>
                      <w:sz w:val="18"/>
                      <w:szCs w:val="18"/>
                    </w:rPr>
                    <w:t>wysokie</w:t>
                  </w:r>
                </w:p>
              </w:tc>
              <w:tc>
                <w:tcPr>
                  <w:tcW w:w="2392" w:type="dxa"/>
                </w:tcPr>
                <w:p w14:paraId="7658CE83" w14:textId="77777777" w:rsidR="00E12419" w:rsidRPr="007C72DD" w:rsidRDefault="00E12419" w:rsidP="007C72DD">
                  <w:pPr>
                    <w:pStyle w:val="Akapitzlist"/>
                    <w:numPr>
                      <w:ilvl w:val="0"/>
                      <w:numId w:val="29"/>
                    </w:numPr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7C72DD">
                    <w:rPr>
                      <w:rFonts w:cstheme="minorHAnsi"/>
                      <w:color w:val="000000"/>
                      <w:sz w:val="18"/>
                      <w:szCs w:val="18"/>
                    </w:rPr>
                    <w:t>Przydzielenie zadań dla członków Zespołu projektowego;</w:t>
                  </w:r>
                </w:p>
                <w:p w14:paraId="47F76177" w14:textId="77777777" w:rsidR="00E12419" w:rsidRPr="007C72DD" w:rsidRDefault="00E12419" w:rsidP="007C72DD">
                  <w:pPr>
                    <w:pStyle w:val="Akapitzlist"/>
                    <w:numPr>
                      <w:ilvl w:val="0"/>
                      <w:numId w:val="29"/>
                    </w:numPr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7C72DD">
                    <w:rPr>
                      <w:rFonts w:cstheme="minorHAnsi"/>
                      <w:color w:val="000000"/>
                      <w:sz w:val="18"/>
                      <w:szCs w:val="18"/>
                    </w:rPr>
                    <w:t>Przygotowanie dokumentacji przetargowej do uruchomienia postępowania w formie rozeznania rynku</w:t>
                  </w:r>
                  <w:r w:rsidR="000E299C">
                    <w:rPr>
                      <w:rFonts w:cstheme="minorHAnsi"/>
                      <w:color w:val="000000"/>
                      <w:sz w:val="18"/>
                      <w:szCs w:val="18"/>
                    </w:rPr>
                    <w:t>;</w:t>
                  </w:r>
                </w:p>
                <w:p w14:paraId="7862DF07" w14:textId="77777777" w:rsidR="00E12419" w:rsidRPr="007C72DD" w:rsidRDefault="00E12419" w:rsidP="007C72DD">
                  <w:pPr>
                    <w:pStyle w:val="Akapitzlist"/>
                    <w:numPr>
                      <w:ilvl w:val="0"/>
                      <w:numId w:val="29"/>
                    </w:numPr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7C72DD">
                    <w:rPr>
                      <w:rFonts w:cstheme="minorHAnsi"/>
                      <w:color w:val="000000"/>
                      <w:sz w:val="18"/>
                      <w:szCs w:val="18"/>
                    </w:rPr>
                    <w:t>Uruchomienie postępowania;</w:t>
                  </w:r>
                </w:p>
                <w:p w14:paraId="041316B8" w14:textId="77777777" w:rsidR="00E12419" w:rsidRPr="007C72DD" w:rsidRDefault="00E12419" w:rsidP="007C72DD">
                  <w:pPr>
                    <w:pStyle w:val="Akapitzlist"/>
                    <w:numPr>
                      <w:ilvl w:val="0"/>
                      <w:numId w:val="29"/>
                    </w:numPr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7C72DD">
                    <w:rPr>
                      <w:rFonts w:cstheme="minorHAnsi"/>
                      <w:color w:val="000000"/>
                      <w:sz w:val="18"/>
                      <w:szCs w:val="18"/>
                    </w:rPr>
                    <w:t>Wyłonienie wykonawcy</w:t>
                  </w:r>
                  <w:r w:rsidR="000E299C">
                    <w:rPr>
                      <w:rFonts w:cstheme="minorHAnsi"/>
                      <w:color w:val="000000"/>
                      <w:sz w:val="18"/>
                      <w:szCs w:val="18"/>
                    </w:rPr>
                    <w:t>.</w:t>
                  </w:r>
                </w:p>
                <w:p w14:paraId="6B5B3807" w14:textId="77777777" w:rsidR="00E12419" w:rsidRPr="00530399" w:rsidRDefault="00E12419" w:rsidP="00530399">
                  <w:pPr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7C72DD">
                    <w:rPr>
                      <w:rFonts w:cstheme="minorHAnsi"/>
                      <w:color w:val="000000"/>
                      <w:sz w:val="18"/>
                      <w:szCs w:val="18"/>
                    </w:rPr>
                    <w:t>Ryzyko zlikwidowane</w:t>
                  </w:r>
                  <w:r w:rsidR="000E299C">
                    <w:rPr>
                      <w:rFonts w:cstheme="minorHAnsi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E12419" w:rsidRPr="007C72DD" w14:paraId="4CDC1C1B" w14:textId="77777777" w:rsidTr="00530399">
              <w:tc>
                <w:tcPr>
                  <w:tcW w:w="1591" w:type="dxa"/>
                  <w:vAlign w:val="center"/>
                </w:tcPr>
                <w:p w14:paraId="6FFFE556" w14:textId="77777777" w:rsidR="00E12419" w:rsidRPr="007C72DD" w:rsidRDefault="00E12419" w:rsidP="006E324D">
                  <w:pPr>
                    <w:rPr>
                      <w:rFonts w:cstheme="minorHAnsi"/>
                      <w:i/>
                      <w:sz w:val="18"/>
                      <w:szCs w:val="18"/>
                    </w:rPr>
                  </w:pPr>
                  <w:r w:rsidRPr="007C72DD">
                    <w:rPr>
                      <w:rFonts w:cstheme="minorHAnsi"/>
                      <w:color w:val="000000"/>
                      <w:sz w:val="18"/>
                      <w:szCs w:val="18"/>
                    </w:rPr>
                    <w:t>Opóźnienie w wyłonieniu Wykonawcy kampanii informacyjno-promocyjnej</w:t>
                  </w:r>
                </w:p>
              </w:tc>
              <w:tc>
                <w:tcPr>
                  <w:tcW w:w="769" w:type="dxa"/>
                  <w:vAlign w:val="center"/>
                </w:tcPr>
                <w:p w14:paraId="470DFFB0" w14:textId="77777777" w:rsidR="00E12419" w:rsidRPr="007C72DD" w:rsidRDefault="00E12419" w:rsidP="007C72DD">
                  <w:pPr>
                    <w:jc w:val="both"/>
                    <w:rPr>
                      <w:rFonts w:cstheme="minorHAnsi"/>
                      <w:i/>
                      <w:sz w:val="18"/>
                      <w:szCs w:val="18"/>
                    </w:rPr>
                  </w:pPr>
                  <w:r w:rsidRPr="007C72DD">
                    <w:rPr>
                      <w:rFonts w:cstheme="minorHAnsi"/>
                      <w:sz w:val="18"/>
                      <w:szCs w:val="18"/>
                    </w:rPr>
                    <w:t>średnia</w:t>
                  </w:r>
                </w:p>
              </w:tc>
              <w:tc>
                <w:tcPr>
                  <w:tcW w:w="1110" w:type="dxa"/>
                  <w:vAlign w:val="center"/>
                </w:tcPr>
                <w:p w14:paraId="7F16EF0E" w14:textId="77777777" w:rsidR="00E12419" w:rsidRPr="007C72DD" w:rsidRDefault="00E12419" w:rsidP="007C72DD">
                  <w:pPr>
                    <w:jc w:val="both"/>
                    <w:rPr>
                      <w:rFonts w:cstheme="minorHAnsi"/>
                      <w:i/>
                      <w:sz w:val="18"/>
                      <w:szCs w:val="18"/>
                    </w:rPr>
                  </w:pPr>
                  <w:r w:rsidRPr="007C72DD">
                    <w:rPr>
                      <w:rFonts w:cstheme="minorHAnsi"/>
                      <w:sz w:val="18"/>
                      <w:szCs w:val="18"/>
                    </w:rPr>
                    <w:t>średnia</w:t>
                  </w:r>
                </w:p>
              </w:tc>
              <w:tc>
                <w:tcPr>
                  <w:tcW w:w="2392" w:type="dxa"/>
                </w:tcPr>
                <w:p w14:paraId="2DDDF069" w14:textId="77777777" w:rsidR="00E12419" w:rsidRPr="007C72DD" w:rsidRDefault="00E12419" w:rsidP="007C72DD">
                  <w:pPr>
                    <w:pStyle w:val="Akapitzlist"/>
                    <w:numPr>
                      <w:ilvl w:val="0"/>
                      <w:numId w:val="29"/>
                    </w:numPr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7C72DD">
                    <w:rPr>
                      <w:rFonts w:cstheme="minorHAnsi"/>
                      <w:color w:val="000000"/>
                      <w:sz w:val="18"/>
                      <w:szCs w:val="18"/>
                    </w:rPr>
                    <w:t>Przydzielenie zadań dla członków Zespołu projektowego;</w:t>
                  </w:r>
                </w:p>
                <w:p w14:paraId="365CBD98" w14:textId="77777777" w:rsidR="00E12419" w:rsidRPr="007C72DD" w:rsidRDefault="00E12419" w:rsidP="007C72DD">
                  <w:pPr>
                    <w:pStyle w:val="Akapitzlist"/>
                    <w:numPr>
                      <w:ilvl w:val="0"/>
                      <w:numId w:val="29"/>
                    </w:numPr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7C72DD">
                    <w:rPr>
                      <w:rFonts w:cstheme="minorHAnsi"/>
                      <w:color w:val="000000"/>
                      <w:sz w:val="18"/>
                      <w:szCs w:val="18"/>
                    </w:rPr>
                    <w:t>Zintensyfikowanie prac nad opracowaniem dokumentacji przetargowej na przeprowadzenie kampanii informacyjno- promocyjnej</w:t>
                  </w:r>
                  <w:r w:rsidR="000E299C">
                    <w:rPr>
                      <w:rFonts w:cstheme="minorHAnsi"/>
                      <w:color w:val="000000"/>
                      <w:sz w:val="18"/>
                      <w:szCs w:val="18"/>
                    </w:rPr>
                    <w:t>;</w:t>
                  </w:r>
                </w:p>
                <w:p w14:paraId="1EE234B5" w14:textId="6481D60E" w:rsidR="00E12419" w:rsidRPr="007C72DD" w:rsidRDefault="00E12419" w:rsidP="007C72DD">
                  <w:pPr>
                    <w:pStyle w:val="Akapitzlist"/>
                    <w:numPr>
                      <w:ilvl w:val="0"/>
                      <w:numId w:val="29"/>
                    </w:numPr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7C72DD">
                    <w:rPr>
                      <w:rFonts w:cstheme="minorHAnsi"/>
                      <w:color w:val="000000"/>
                      <w:sz w:val="18"/>
                      <w:szCs w:val="18"/>
                    </w:rPr>
                    <w:t>Wystąpienie do CPPC z</w:t>
                  </w:r>
                  <w:r w:rsidR="001F2AB6">
                    <w:rPr>
                      <w:rFonts w:cstheme="minorHAnsi"/>
                      <w:color w:val="000000"/>
                      <w:sz w:val="18"/>
                      <w:szCs w:val="18"/>
                    </w:rPr>
                    <w:t> </w:t>
                  </w:r>
                  <w:r w:rsidRPr="007C72DD">
                    <w:rPr>
                      <w:rFonts w:cstheme="minorHAnsi"/>
                      <w:color w:val="000000"/>
                      <w:sz w:val="18"/>
                      <w:szCs w:val="18"/>
                    </w:rPr>
                    <w:t>pismem o przedłużenie terminu trwania projektu</w:t>
                  </w:r>
                  <w:r w:rsidR="000E299C">
                    <w:rPr>
                      <w:rFonts w:cstheme="minorHAnsi"/>
                      <w:color w:val="000000"/>
                      <w:sz w:val="18"/>
                      <w:szCs w:val="18"/>
                    </w:rPr>
                    <w:t>;</w:t>
                  </w:r>
                </w:p>
                <w:p w14:paraId="670CB7FA" w14:textId="77777777" w:rsidR="00E12419" w:rsidRPr="007C72DD" w:rsidRDefault="00E12419" w:rsidP="007C72DD">
                  <w:pPr>
                    <w:pStyle w:val="Akapitzlist"/>
                    <w:numPr>
                      <w:ilvl w:val="0"/>
                      <w:numId w:val="29"/>
                    </w:numPr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7C72DD">
                    <w:rPr>
                      <w:rFonts w:cstheme="minorHAnsi"/>
                      <w:color w:val="000000"/>
                      <w:sz w:val="18"/>
                      <w:szCs w:val="18"/>
                    </w:rPr>
                    <w:t>Ogłoszenie postępowania</w:t>
                  </w:r>
                  <w:r w:rsidR="000E299C">
                    <w:rPr>
                      <w:rFonts w:cstheme="minorHAnsi"/>
                      <w:color w:val="000000"/>
                      <w:sz w:val="18"/>
                      <w:szCs w:val="18"/>
                    </w:rPr>
                    <w:t>.</w:t>
                  </w:r>
                </w:p>
                <w:p w14:paraId="6DFAE2CF" w14:textId="77777777" w:rsidR="00E12419" w:rsidRPr="00530399" w:rsidRDefault="00E12419" w:rsidP="00530399">
                  <w:pPr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7C72DD">
                    <w:rPr>
                      <w:rFonts w:cstheme="minorHAnsi"/>
                      <w:color w:val="000000"/>
                      <w:sz w:val="18"/>
                      <w:szCs w:val="18"/>
                    </w:rPr>
                    <w:t>Ryzyko zlikwidowane.</w:t>
                  </w:r>
                </w:p>
              </w:tc>
            </w:tr>
          </w:tbl>
          <w:p w14:paraId="332F09DB" w14:textId="77777777" w:rsidR="00117F32" w:rsidRPr="007C72DD" w:rsidRDefault="00117F32" w:rsidP="007C72DD">
            <w:pPr>
              <w:jc w:val="both"/>
              <w:rPr>
                <w:rFonts w:cstheme="minorHAnsi"/>
                <w:i/>
                <w:sz w:val="18"/>
                <w:szCs w:val="18"/>
              </w:rPr>
            </w:pPr>
          </w:p>
          <w:p w14:paraId="2E99EC6E" w14:textId="77777777" w:rsidR="00615AF6" w:rsidRPr="007C72DD" w:rsidRDefault="00615AF6" w:rsidP="007C72DD">
            <w:pPr>
              <w:jc w:val="both"/>
              <w:rPr>
                <w:rFonts w:cstheme="minorHAnsi"/>
                <w:sz w:val="18"/>
                <w:szCs w:val="18"/>
              </w:rPr>
            </w:pPr>
            <w:r w:rsidRPr="007C72DD">
              <w:rPr>
                <w:rFonts w:cstheme="minorHAnsi"/>
                <w:sz w:val="18"/>
                <w:szCs w:val="18"/>
              </w:rPr>
              <w:t xml:space="preserve">W trakcie realizacji </w:t>
            </w:r>
            <w:r w:rsidR="00AF6A0D">
              <w:rPr>
                <w:rFonts w:cstheme="minorHAnsi"/>
                <w:sz w:val="18"/>
                <w:szCs w:val="18"/>
              </w:rPr>
              <w:t>p</w:t>
            </w:r>
            <w:r w:rsidRPr="007C72DD">
              <w:rPr>
                <w:rFonts w:cstheme="minorHAnsi"/>
                <w:sz w:val="18"/>
                <w:szCs w:val="18"/>
              </w:rPr>
              <w:t xml:space="preserve">rojektu </w:t>
            </w:r>
            <w:r w:rsidR="00AF6A0D">
              <w:rPr>
                <w:rFonts w:cstheme="minorHAnsi"/>
                <w:sz w:val="18"/>
                <w:szCs w:val="18"/>
              </w:rPr>
              <w:t xml:space="preserve">PDS </w:t>
            </w:r>
            <w:r w:rsidRPr="007C72DD">
              <w:rPr>
                <w:rFonts w:cstheme="minorHAnsi"/>
                <w:sz w:val="18"/>
                <w:szCs w:val="18"/>
              </w:rPr>
              <w:t xml:space="preserve">zidentyfikowane zostały następujące ryzyka wpływające na utrzymanie efektów </w:t>
            </w:r>
            <w:r w:rsidR="00AF6A0D">
              <w:rPr>
                <w:rFonts w:cstheme="minorHAnsi"/>
                <w:sz w:val="18"/>
                <w:szCs w:val="18"/>
              </w:rPr>
              <w:t>p</w:t>
            </w:r>
            <w:r w:rsidRPr="007C72DD">
              <w:rPr>
                <w:rFonts w:cstheme="minorHAnsi"/>
                <w:sz w:val="18"/>
                <w:szCs w:val="18"/>
              </w:rPr>
              <w:t>rojektu: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420"/>
              <w:gridCol w:w="973"/>
              <w:gridCol w:w="1119"/>
              <w:gridCol w:w="2350"/>
            </w:tblGrid>
            <w:tr w:rsidR="00615AF6" w:rsidRPr="007C72DD" w14:paraId="5C929164" w14:textId="77777777" w:rsidTr="00846B8B">
              <w:tc>
                <w:tcPr>
                  <w:tcW w:w="1420" w:type="dxa"/>
                </w:tcPr>
                <w:p w14:paraId="620FF194" w14:textId="77777777" w:rsidR="00615AF6" w:rsidRPr="00934CC1" w:rsidRDefault="00615AF6" w:rsidP="00934CC1">
                  <w:pPr>
                    <w:jc w:val="center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 w:rsidRPr="00934CC1"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Nazwa ryzyka</w:t>
                  </w:r>
                </w:p>
              </w:tc>
              <w:tc>
                <w:tcPr>
                  <w:tcW w:w="973" w:type="dxa"/>
                </w:tcPr>
                <w:p w14:paraId="18B3AEC2" w14:textId="77777777" w:rsidR="00615AF6" w:rsidRPr="00934CC1" w:rsidRDefault="00615AF6" w:rsidP="00934CC1">
                  <w:pPr>
                    <w:jc w:val="center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 w:rsidRPr="00934CC1"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Siła oddziaływania</w:t>
                  </w:r>
                </w:p>
              </w:tc>
              <w:tc>
                <w:tcPr>
                  <w:tcW w:w="1119" w:type="dxa"/>
                </w:tcPr>
                <w:p w14:paraId="404402D9" w14:textId="77777777" w:rsidR="00615AF6" w:rsidRPr="00934CC1" w:rsidRDefault="00615AF6" w:rsidP="00934CC1">
                  <w:pPr>
                    <w:jc w:val="center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 w:rsidRPr="00934CC1"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Prawdo-podobieństwo wystąpienia ryzyka</w:t>
                  </w:r>
                </w:p>
              </w:tc>
              <w:tc>
                <w:tcPr>
                  <w:tcW w:w="2350" w:type="dxa"/>
                </w:tcPr>
                <w:p w14:paraId="0C2E056B" w14:textId="77777777" w:rsidR="00615AF6" w:rsidRPr="00934CC1" w:rsidRDefault="00615AF6" w:rsidP="00934CC1">
                  <w:pPr>
                    <w:jc w:val="center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 w:rsidRPr="00934CC1"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Sposób zarządzania ryzykiem</w:t>
                  </w:r>
                </w:p>
              </w:tc>
            </w:tr>
            <w:tr w:rsidR="00615AF6" w:rsidRPr="007C72DD" w14:paraId="62D979D1" w14:textId="77777777" w:rsidTr="00846B8B">
              <w:tc>
                <w:tcPr>
                  <w:tcW w:w="1420" w:type="dxa"/>
                  <w:shd w:val="clear" w:color="auto" w:fill="auto"/>
                </w:tcPr>
                <w:p w14:paraId="7DE09A04" w14:textId="77777777" w:rsidR="00615AF6" w:rsidRPr="007C72DD" w:rsidRDefault="00615AF6" w:rsidP="006E324D">
                  <w:pPr>
                    <w:rPr>
                      <w:rFonts w:cstheme="minorHAnsi"/>
                      <w:i/>
                      <w:sz w:val="18"/>
                      <w:szCs w:val="18"/>
                    </w:rPr>
                  </w:pPr>
                  <w:r w:rsidRPr="007C72DD">
                    <w:rPr>
                      <w:rFonts w:cstheme="minorHAnsi"/>
                      <w:sz w:val="18"/>
                      <w:szCs w:val="18"/>
                    </w:rPr>
                    <w:t>Niewystarczające zasoby ludzkie (np. informatycy, pracownicy merytoryczni).</w:t>
                  </w:r>
                </w:p>
              </w:tc>
              <w:tc>
                <w:tcPr>
                  <w:tcW w:w="973" w:type="dxa"/>
                  <w:shd w:val="clear" w:color="auto" w:fill="FFFFFF"/>
                </w:tcPr>
                <w:p w14:paraId="2C8192DA" w14:textId="77777777" w:rsidR="00615AF6" w:rsidRPr="007C72DD" w:rsidRDefault="00615AF6" w:rsidP="007C72DD">
                  <w:pPr>
                    <w:jc w:val="both"/>
                    <w:rPr>
                      <w:rFonts w:cstheme="minorHAnsi"/>
                      <w:i/>
                      <w:sz w:val="18"/>
                      <w:szCs w:val="18"/>
                    </w:rPr>
                  </w:pPr>
                  <w:r w:rsidRPr="007C72DD">
                    <w:rPr>
                      <w:rFonts w:cstheme="minorHAnsi"/>
                      <w:sz w:val="18"/>
                      <w:szCs w:val="18"/>
                    </w:rPr>
                    <w:t>średnia</w:t>
                  </w:r>
                </w:p>
              </w:tc>
              <w:tc>
                <w:tcPr>
                  <w:tcW w:w="1119" w:type="dxa"/>
                  <w:shd w:val="clear" w:color="auto" w:fill="FFFFFF"/>
                </w:tcPr>
                <w:p w14:paraId="01EB715E" w14:textId="77777777" w:rsidR="00615AF6" w:rsidRPr="007C72DD" w:rsidRDefault="00615AF6" w:rsidP="007C72DD">
                  <w:pPr>
                    <w:jc w:val="both"/>
                    <w:rPr>
                      <w:rFonts w:cstheme="minorHAnsi"/>
                      <w:i/>
                      <w:sz w:val="18"/>
                      <w:szCs w:val="18"/>
                    </w:rPr>
                  </w:pPr>
                  <w:r w:rsidRPr="007C72DD">
                    <w:rPr>
                      <w:rFonts w:cstheme="minorHAnsi"/>
                      <w:sz w:val="18"/>
                      <w:szCs w:val="18"/>
                    </w:rPr>
                    <w:t>wysokie</w:t>
                  </w:r>
                </w:p>
              </w:tc>
              <w:tc>
                <w:tcPr>
                  <w:tcW w:w="2350" w:type="dxa"/>
                  <w:shd w:val="clear" w:color="auto" w:fill="FFFFFF"/>
                </w:tcPr>
                <w:p w14:paraId="4068D128" w14:textId="77777777" w:rsidR="00615AF6" w:rsidRPr="007C72DD" w:rsidRDefault="00615AF6" w:rsidP="007C72DD">
                  <w:pPr>
                    <w:pStyle w:val="Tabelatresc"/>
                    <w:spacing w:before="0" w:after="0" w:line="240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7C72DD">
                    <w:rPr>
                      <w:rFonts w:asciiTheme="minorHAnsi" w:hAnsiTheme="minorHAnsi" w:cstheme="minorHAnsi"/>
                      <w:sz w:val="18"/>
                      <w:szCs w:val="18"/>
                    </w:rPr>
                    <w:t>Racjonalna przemyślana polityka kadrowa.</w:t>
                  </w:r>
                </w:p>
                <w:p w14:paraId="102CB33E" w14:textId="77777777" w:rsidR="00615AF6" w:rsidRPr="007C72DD" w:rsidRDefault="00615AF6" w:rsidP="007C72DD">
                  <w:pPr>
                    <w:pStyle w:val="Tabelatresc"/>
                    <w:spacing w:before="0" w:after="0" w:line="240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7C72DD">
                    <w:rPr>
                      <w:rFonts w:asciiTheme="minorHAnsi" w:hAnsiTheme="minorHAnsi" w:cstheme="minorHAnsi"/>
                      <w:sz w:val="18"/>
                      <w:szCs w:val="18"/>
                    </w:rPr>
                    <w:t>System motywacyjny.</w:t>
                  </w:r>
                </w:p>
                <w:p w14:paraId="1DE5157C" w14:textId="77777777" w:rsidR="00615AF6" w:rsidRPr="007C72DD" w:rsidRDefault="00615AF6" w:rsidP="007C72DD">
                  <w:pPr>
                    <w:pStyle w:val="Tabelatresc"/>
                    <w:spacing w:before="0" w:after="0" w:line="240" w:lineRule="auto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  <w:r w:rsidRPr="007C72DD"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  <w:t>Zidentyfikowanie i zrealizowanie potrzeb szkoleniowych.</w:t>
                  </w:r>
                </w:p>
                <w:p w14:paraId="78760638" w14:textId="77777777" w:rsidR="00615AF6" w:rsidRPr="007C72DD" w:rsidRDefault="00615AF6" w:rsidP="007C72DD">
                  <w:pPr>
                    <w:jc w:val="both"/>
                    <w:rPr>
                      <w:rFonts w:cstheme="minorHAnsi"/>
                      <w:i/>
                      <w:sz w:val="18"/>
                      <w:szCs w:val="18"/>
                    </w:rPr>
                  </w:pPr>
                  <w:r w:rsidRPr="007C72DD">
                    <w:rPr>
                      <w:rFonts w:cstheme="minorHAnsi"/>
                      <w:sz w:val="18"/>
                      <w:szCs w:val="18"/>
                    </w:rPr>
                    <w:t>Racjonalne nabywanie usług zewnętrznych.</w:t>
                  </w:r>
                </w:p>
              </w:tc>
            </w:tr>
            <w:tr w:rsidR="00615AF6" w:rsidRPr="007C72DD" w14:paraId="0260E8BB" w14:textId="77777777" w:rsidTr="00846B8B">
              <w:tc>
                <w:tcPr>
                  <w:tcW w:w="1420" w:type="dxa"/>
                  <w:shd w:val="clear" w:color="auto" w:fill="auto"/>
                </w:tcPr>
                <w:p w14:paraId="4C234149" w14:textId="77777777" w:rsidR="00615AF6" w:rsidRPr="007C72DD" w:rsidRDefault="00615AF6" w:rsidP="006E324D">
                  <w:pPr>
                    <w:rPr>
                      <w:rFonts w:cstheme="minorHAnsi"/>
                      <w:i/>
                      <w:sz w:val="18"/>
                      <w:szCs w:val="18"/>
                    </w:rPr>
                  </w:pPr>
                  <w:r w:rsidRPr="007C72DD">
                    <w:rPr>
                      <w:rFonts w:cstheme="minorHAnsi"/>
                      <w:sz w:val="18"/>
                      <w:szCs w:val="18"/>
                    </w:rPr>
                    <w:t xml:space="preserve">Niewłaściwie oszacowane koszty utrzymania </w:t>
                  </w:r>
                  <w:r w:rsidR="00AF6A0D">
                    <w:rPr>
                      <w:rFonts w:cstheme="minorHAnsi"/>
                      <w:sz w:val="18"/>
                      <w:szCs w:val="18"/>
                    </w:rPr>
                    <w:t>p</w:t>
                  </w:r>
                  <w:r w:rsidRPr="007C72DD">
                    <w:rPr>
                      <w:rFonts w:cstheme="minorHAnsi"/>
                      <w:sz w:val="18"/>
                      <w:szCs w:val="18"/>
                    </w:rPr>
                    <w:t>rojektu.</w:t>
                  </w:r>
                </w:p>
              </w:tc>
              <w:tc>
                <w:tcPr>
                  <w:tcW w:w="973" w:type="dxa"/>
                  <w:shd w:val="clear" w:color="auto" w:fill="FFFFFF"/>
                </w:tcPr>
                <w:p w14:paraId="7F8C58BE" w14:textId="77777777" w:rsidR="00615AF6" w:rsidRPr="007C72DD" w:rsidRDefault="00615AF6" w:rsidP="007C72DD">
                  <w:pPr>
                    <w:jc w:val="both"/>
                    <w:rPr>
                      <w:rFonts w:cstheme="minorHAnsi"/>
                      <w:i/>
                      <w:sz w:val="18"/>
                      <w:szCs w:val="18"/>
                    </w:rPr>
                  </w:pPr>
                  <w:r w:rsidRPr="007C72DD">
                    <w:rPr>
                      <w:rFonts w:cstheme="minorHAnsi"/>
                      <w:sz w:val="18"/>
                      <w:szCs w:val="18"/>
                    </w:rPr>
                    <w:t>duża</w:t>
                  </w:r>
                </w:p>
              </w:tc>
              <w:tc>
                <w:tcPr>
                  <w:tcW w:w="1119" w:type="dxa"/>
                  <w:shd w:val="clear" w:color="auto" w:fill="FFFFFF"/>
                </w:tcPr>
                <w:p w14:paraId="46357F50" w14:textId="77777777" w:rsidR="00615AF6" w:rsidRPr="007C72DD" w:rsidRDefault="00615AF6" w:rsidP="007C72DD">
                  <w:pPr>
                    <w:jc w:val="both"/>
                    <w:rPr>
                      <w:rFonts w:cstheme="minorHAnsi"/>
                      <w:i/>
                      <w:sz w:val="18"/>
                      <w:szCs w:val="18"/>
                    </w:rPr>
                  </w:pPr>
                  <w:r w:rsidRPr="007C72DD">
                    <w:rPr>
                      <w:rFonts w:cstheme="minorHAnsi"/>
                      <w:sz w:val="18"/>
                      <w:szCs w:val="18"/>
                    </w:rPr>
                    <w:t>wysokie</w:t>
                  </w:r>
                </w:p>
              </w:tc>
              <w:tc>
                <w:tcPr>
                  <w:tcW w:w="2350" w:type="dxa"/>
                  <w:shd w:val="clear" w:color="auto" w:fill="FFFFFF"/>
                </w:tcPr>
                <w:p w14:paraId="0D61F782" w14:textId="63FDCFF2" w:rsidR="00615AF6" w:rsidRPr="007C72DD" w:rsidRDefault="00615AF6" w:rsidP="007C72DD">
                  <w:pPr>
                    <w:jc w:val="both"/>
                    <w:rPr>
                      <w:rFonts w:cstheme="minorHAnsi"/>
                      <w:i/>
                      <w:sz w:val="18"/>
                      <w:szCs w:val="18"/>
                    </w:rPr>
                  </w:pPr>
                  <w:r w:rsidRPr="007C72DD">
                    <w:rPr>
                      <w:rFonts w:cstheme="minorHAnsi"/>
                      <w:sz w:val="18"/>
                      <w:szCs w:val="18"/>
                    </w:rPr>
                    <w:t xml:space="preserve">Beneficjent będzie czynił starania o pozyskanie z Ministerstwa Finansów środków na utrzymanie efektów </w:t>
                  </w:r>
                  <w:r w:rsidR="00AF6A0D">
                    <w:rPr>
                      <w:rFonts w:cstheme="minorHAnsi"/>
                      <w:sz w:val="18"/>
                      <w:szCs w:val="18"/>
                    </w:rPr>
                    <w:t>p</w:t>
                  </w:r>
                  <w:r w:rsidRPr="007C72DD">
                    <w:rPr>
                      <w:rFonts w:cstheme="minorHAnsi"/>
                      <w:sz w:val="18"/>
                      <w:szCs w:val="18"/>
                    </w:rPr>
                    <w:t>rojektu po jego zakończeniu, a także w pozostałym, całym okresie trwałości.</w:t>
                  </w:r>
                </w:p>
              </w:tc>
            </w:tr>
            <w:tr w:rsidR="00615AF6" w:rsidRPr="007C72DD" w14:paraId="342966F0" w14:textId="77777777" w:rsidTr="00846B8B">
              <w:tc>
                <w:tcPr>
                  <w:tcW w:w="1420" w:type="dxa"/>
                  <w:shd w:val="clear" w:color="auto" w:fill="auto"/>
                </w:tcPr>
                <w:p w14:paraId="5ACD11BE" w14:textId="77777777" w:rsidR="00615AF6" w:rsidRPr="007C72DD" w:rsidRDefault="00615AF6" w:rsidP="006E324D">
                  <w:pPr>
                    <w:rPr>
                      <w:rFonts w:cstheme="minorHAnsi"/>
                      <w:i/>
                      <w:sz w:val="18"/>
                      <w:szCs w:val="18"/>
                    </w:rPr>
                  </w:pPr>
                  <w:r w:rsidRPr="007C72DD">
                    <w:rPr>
                      <w:rFonts w:cstheme="minorHAnsi"/>
                      <w:sz w:val="18"/>
                      <w:szCs w:val="18"/>
                    </w:rPr>
                    <w:t xml:space="preserve">Brak kompetencji w zakresie nowych technologii (m.in. oprogramowanie kontenerowe </w:t>
                  </w:r>
                  <w:proofErr w:type="spellStart"/>
                  <w:r w:rsidRPr="007C72DD">
                    <w:rPr>
                      <w:rFonts w:cstheme="minorHAnsi"/>
                      <w:sz w:val="18"/>
                      <w:szCs w:val="18"/>
                    </w:rPr>
                    <w:t>Kubernetes</w:t>
                  </w:r>
                  <w:proofErr w:type="spellEnd"/>
                  <w:r w:rsidRPr="007C72DD">
                    <w:rPr>
                      <w:rFonts w:cstheme="minorHAnsi"/>
                      <w:sz w:val="18"/>
                      <w:szCs w:val="18"/>
                    </w:rPr>
                    <w:t xml:space="preserve">, SAS </w:t>
                  </w:r>
                  <w:proofErr w:type="spellStart"/>
                  <w:r w:rsidRPr="007C72DD">
                    <w:rPr>
                      <w:rFonts w:cstheme="minorHAnsi"/>
                      <w:sz w:val="18"/>
                      <w:szCs w:val="18"/>
                    </w:rPr>
                    <w:t>Viya</w:t>
                  </w:r>
                  <w:proofErr w:type="spellEnd"/>
                  <w:r w:rsidRPr="007C72DD">
                    <w:rPr>
                      <w:rFonts w:cstheme="minorHAnsi"/>
                      <w:sz w:val="18"/>
                      <w:szCs w:val="18"/>
                    </w:rPr>
                    <w:t>, chmura publiczna).</w:t>
                  </w:r>
                </w:p>
              </w:tc>
              <w:tc>
                <w:tcPr>
                  <w:tcW w:w="973" w:type="dxa"/>
                  <w:shd w:val="clear" w:color="auto" w:fill="FFFFFF"/>
                </w:tcPr>
                <w:p w14:paraId="082E8EA1" w14:textId="77777777" w:rsidR="00615AF6" w:rsidRPr="007C72DD" w:rsidRDefault="00615AF6" w:rsidP="007C72DD">
                  <w:pPr>
                    <w:jc w:val="both"/>
                    <w:rPr>
                      <w:rFonts w:cstheme="minorHAnsi"/>
                      <w:i/>
                      <w:sz w:val="18"/>
                      <w:szCs w:val="18"/>
                    </w:rPr>
                  </w:pPr>
                  <w:r w:rsidRPr="007C72DD">
                    <w:rPr>
                      <w:rFonts w:cstheme="minorHAnsi"/>
                      <w:sz w:val="18"/>
                      <w:szCs w:val="18"/>
                    </w:rPr>
                    <w:t>duża</w:t>
                  </w:r>
                </w:p>
              </w:tc>
              <w:tc>
                <w:tcPr>
                  <w:tcW w:w="1119" w:type="dxa"/>
                  <w:shd w:val="clear" w:color="auto" w:fill="FFFFFF"/>
                </w:tcPr>
                <w:p w14:paraId="7D22707B" w14:textId="77777777" w:rsidR="00615AF6" w:rsidRPr="007C72DD" w:rsidRDefault="00615AF6" w:rsidP="007C72DD">
                  <w:pPr>
                    <w:jc w:val="both"/>
                    <w:rPr>
                      <w:rFonts w:cstheme="minorHAnsi"/>
                      <w:i/>
                      <w:sz w:val="18"/>
                      <w:szCs w:val="18"/>
                    </w:rPr>
                  </w:pPr>
                  <w:r w:rsidRPr="007C72DD">
                    <w:rPr>
                      <w:rFonts w:cstheme="minorHAnsi"/>
                      <w:sz w:val="18"/>
                      <w:szCs w:val="18"/>
                    </w:rPr>
                    <w:t>wysokie</w:t>
                  </w:r>
                </w:p>
              </w:tc>
              <w:tc>
                <w:tcPr>
                  <w:tcW w:w="2350" w:type="dxa"/>
                  <w:shd w:val="clear" w:color="auto" w:fill="FFFFFF"/>
                </w:tcPr>
                <w:p w14:paraId="2D420F27" w14:textId="77777777" w:rsidR="00615AF6" w:rsidRPr="007C72DD" w:rsidRDefault="00615AF6" w:rsidP="007C72DD">
                  <w:pPr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7C72DD">
                    <w:rPr>
                      <w:rFonts w:cstheme="minorHAnsi"/>
                      <w:color w:val="000000"/>
                      <w:sz w:val="18"/>
                      <w:szCs w:val="18"/>
                    </w:rPr>
                    <w:t>Racjonalna polityka kadrowa.</w:t>
                  </w:r>
                </w:p>
                <w:p w14:paraId="5A4C175E" w14:textId="77777777" w:rsidR="00615AF6" w:rsidRPr="007C72DD" w:rsidRDefault="00615AF6" w:rsidP="007C72DD">
                  <w:pPr>
                    <w:jc w:val="both"/>
                    <w:rPr>
                      <w:rFonts w:cstheme="minorHAnsi"/>
                      <w:i/>
                      <w:sz w:val="18"/>
                      <w:szCs w:val="18"/>
                    </w:rPr>
                  </w:pPr>
                  <w:r w:rsidRPr="007C72DD">
                    <w:rPr>
                      <w:rFonts w:cstheme="minorHAnsi"/>
                      <w:color w:val="000000"/>
                      <w:sz w:val="18"/>
                      <w:szCs w:val="18"/>
                    </w:rPr>
                    <w:t>Identyfikacja i realizacja potrzeb szkoleniowych.</w:t>
                  </w:r>
                </w:p>
              </w:tc>
            </w:tr>
          </w:tbl>
          <w:p w14:paraId="335ECD58" w14:textId="77777777" w:rsidR="00435AC8" w:rsidRPr="007C72DD" w:rsidRDefault="00435AC8" w:rsidP="007C72DD">
            <w:pPr>
              <w:jc w:val="both"/>
              <w:rPr>
                <w:rFonts w:cstheme="minorHAnsi"/>
                <w:i/>
                <w:sz w:val="18"/>
                <w:szCs w:val="18"/>
              </w:rPr>
            </w:pPr>
          </w:p>
        </w:tc>
      </w:tr>
      <w:tr w:rsidR="00813FEF" w:rsidRPr="007C72DD" w14:paraId="43AACF41" w14:textId="77777777" w:rsidTr="009255B0">
        <w:tc>
          <w:tcPr>
            <w:tcW w:w="562" w:type="dxa"/>
          </w:tcPr>
          <w:p w14:paraId="1649362D" w14:textId="77777777" w:rsidR="00813FEF" w:rsidRPr="007C72DD" w:rsidRDefault="00813FEF" w:rsidP="007C72DD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350" w:type="dxa"/>
          </w:tcPr>
          <w:p w14:paraId="11B01EE3" w14:textId="77777777" w:rsidR="00813FEF" w:rsidRPr="007C72DD" w:rsidRDefault="009D3D41" w:rsidP="007C72DD">
            <w:pPr>
              <w:rPr>
                <w:rFonts w:cstheme="minorHAnsi"/>
                <w:sz w:val="18"/>
                <w:szCs w:val="18"/>
              </w:rPr>
            </w:pPr>
            <w:r w:rsidRPr="007C72DD">
              <w:rPr>
                <w:rFonts w:cstheme="minorHAnsi"/>
                <w:sz w:val="18"/>
                <w:szCs w:val="18"/>
              </w:rPr>
              <w:t>U</w:t>
            </w:r>
            <w:r w:rsidR="00813FEF" w:rsidRPr="007C72DD">
              <w:rPr>
                <w:rFonts w:cstheme="minorHAnsi"/>
                <w:sz w:val="18"/>
                <w:szCs w:val="18"/>
              </w:rPr>
              <w:t xml:space="preserve">zyskane korzyści </w:t>
            </w:r>
          </w:p>
        </w:tc>
        <w:tc>
          <w:tcPr>
            <w:tcW w:w="6232" w:type="dxa"/>
          </w:tcPr>
          <w:p w14:paraId="2C9DA955" w14:textId="77777777" w:rsidR="0092791B" w:rsidRDefault="008F61B7" w:rsidP="00A35D81">
            <w:pPr>
              <w:jc w:val="both"/>
              <w:rPr>
                <w:iCs/>
                <w:sz w:val="18"/>
                <w:szCs w:val="20"/>
              </w:rPr>
            </w:pPr>
            <w:r w:rsidRPr="008F61B7">
              <w:rPr>
                <w:iCs/>
                <w:sz w:val="18"/>
                <w:szCs w:val="20"/>
              </w:rPr>
              <w:t xml:space="preserve">Projekt </w:t>
            </w:r>
            <w:r>
              <w:rPr>
                <w:iCs/>
                <w:sz w:val="18"/>
                <w:szCs w:val="20"/>
              </w:rPr>
              <w:t xml:space="preserve">PDS </w:t>
            </w:r>
            <w:r w:rsidRPr="008F61B7">
              <w:rPr>
                <w:iCs/>
                <w:sz w:val="18"/>
                <w:szCs w:val="20"/>
              </w:rPr>
              <w:t xml:space="preserve">dostosowywany </w:t>
            </w:r>
            <w:r>
              <w:rPr>
                <w:iCs/>
                <w:sz w:val="18"/>
                <w:szCs w:val="20"/>
              </w:rPr>
              <w:t xml:space="preserve">był </w:t>
            </w:r>
            <w:r w:rsidRPr="008F61B7">
              <w:rPr>
                <w:iCs/>
                <w:sz w:val="18"/>
                <w:szCs w:val="20"/>
              </w:rPr>
              <w:t xml:space="preserve">do potrzeb </w:t>
            </w:r>
            <w:r>
              <w:rPr>
                <w:iCs/>
                <w:sz w:val="18"/>
                <w:szCs w:val="20"/>
              </w:rPr>
              <w:t>użytkowników (</w:t>
            </w:r>
            <w:r w:rsidRPr="0092791B">
              <w:rPr>
                <w:iCs/>
                <w:sz w:val="18"/>
                <w:szCs w:val="20"/>
              </w:rPr>
              <w:t>obywateli/przedsiębiorców/</w:t>
            </w:r>
            <w:r>
              <w:rPr>
                <w:iCs/>
                <w:sz w:val="18"/>
                <w:szCs w:val="20"/>
              </w:rPr>
              <w:t xml:space="preserve">przedstawicieli </w:t>
            </w:r>
            <w:r w:rsidRPr="0092791B">
              <w:rPr>
                <w:iCs/>
                <w:sz w:val="18"/>
                <w:szCs w:val="20"/>
              </w:rPr>
              <w:t>administracji publicznej)</w:t>
            </w:r>
            <w:r>
              <w:rPr>
                <w:iCs/>
                <w:sz w:val="18"/>
                <w:szCs w:val="20"/>
              </w:rPr>
              <w:t xml:space="preserve"> </w:t>
            </w:r>
            <w:r w:rsidRPr="008F61B7">
              <w:rPr>
                <w:iCs/>
                <w:sz w:val="18"/>
                <w:szCs w:val="20"/>
              </w:rPr>
              <w:t xml:space="preserve">na etapach projektowania, wytwarzania i uruchamiania </w:t>
            </w:r>
            <w:r>
              <w:rPr>
                <w:iCs/>
                <w:sz w:val="18"/>
                <w:szCs w:val="20"/>
              </w:rPr>
              <w:t xml:space="preserve">systemu. Jednym z pierwszych badań w ramach User-Experience było zbieranie od użytkowników wymagań na nowy system. </w:t>
            </w:r>
            <w:r w:rsidR="003A478C" w:rsidRPr="003A478C">
              <w:rPr>
                <w:iCs/>
                <w:sz w:val="18"/>
                <w:szCs w:val="20"/>
              </w:rPr>
              <w:t xml:space="preserve">Pomysł tworzenia nowego systemu w ramach projektu PDS zarysował się w trakcie bezpośrednich kontaktów z użytkownikami </w:t>
            </w:r>
            <w:r w:rsidR="0092791B">
              <w:rPr>
                <w:iCs/>
                <w:sz w:val="18"/>
                <w:szCs w:val="20"/>
              </w:rPr>
              <w:t>istniejącego Portalu Geostatystycznego</w:t>
            </w:r>
            <w:r w:rsidR="001622AA">
              <w:rPr>
                <w:iCs/>
                <w:sz w:val="18"/>
                <w:szCs w:val="20"/>
              </w:rPr>
              <w:t>, zrealizowanego</w:t>
            </w:r>
            <w:r w:rsidR="0092791B">
              <w:rPr>
                <w:iCs/>
                <w:sz w:val="18"/>
                <w:szCs w:val="20"/>
              </w:rPr>
              <w:t xml:space="preserve">w ramach </w:t>
            </w:r>
            <w:r w:rsidR="003A478C" w:rsidRPr="003A478C">
              <w:rPr>
                <w:iCs/>
                <w:sz w:val="18"/>
                <w:szCs w:val="20"/>
              </w:rPr>
              <w:t>projekt</w:t>
            </w:r>
            <w:r w:rsidR="0092791B">
              <w:rPr>
                <w:iCs/>
                <w:sz w:val="18"/>
                <w:szCs w:val="20"/>
              </w:rPr>
              <w:t>u</w:t>
            </w:r>
            <w:r w:rsidR="003A478C" w:rsidRPr="003A478C">
              <w:rPr>
                <w:iCs/>
                <w:sz w:val="18"/>
                <w:szCs w:val="20"/>
              </w:rPr>
              <w:t xml:space="preserve"> </w:t>
            </w:r>
            <w:r w:rsidR="0092791B">
              <w:rPr>
                <w:iCs/>
                <w:sz w:val="18"/>
                <w:szCs w:val="20"/>
              </w:rPr>
              <w:t>„</w:t>
            </w:r>
            <w:r w:rsidR="003A478C" w:rsidRPr="003A478C">
              <w:rPr>
                <w:iCs/>
                <w:sz w:val="18"/>
                <w:szCs w:val="20"/>
              </w:rPr>
              <w:t>Portal Geostatystyczny – Faza II</w:t>
            </w:r>
            <w:r w:rsidR="0092791B">
              <w:rPr>
                <w:iCs/>
                <w:sz w:val="18"/>
                <w:szCs w:val="20"/>
              </w:rPr>
              <w:t xml:space="preserve">”. Potrzeby </w:t>
            </w:r>
            <w:r w:rsidR="0092791B" w:rsidRPr="0092791B">
              <w:rPr>
                <w:iCs/>
                <w:sz w:val="18"/>
                <w:szCs w:val="20"/>
              </w:rPr>
              <w:t xml:space="preserve">użytkowników </w:t>
            </w:r>
            <w:r w:rsidR="0092791B">
              <w:rPr>
                <w:iCs/>
                <w:sz w:val="18"/>
                <w:szCs w:val="20"/>
              </w:rPr>
              <w:t xml:space="preserve">były </w:t>
            </w:r>
            <w:r w:rsidR="003A478C" w:rsidRPr="003A478C">
              <w:rPr>
                <w:iCs/>
                <w:sz w:val="18"/>
                <w:szCs w:val="20"/>
              </w:rPr>
              <w:t>zgłaszane przy okazji spotkań (szkoleń</w:t>
            </w:r>
            <w:r w:rsidR="0092791B">
              <w:rPr>
                <w:iCs/>
                <w:sz w:val="18"/>
                <w:szCs w:val="20"/>
              </w:rPr>
              <w:t xml:space="preserve">, konferencji), na których prezentowany był </w:t>
            </w:r>
            <w:r w:rsidR="001622AA">
              <w:rPr>
                <w:iCs/>
                <w:sz w:val="18"/>
                <w:szCs w:val="20"/>
              </w:rPr>
              <w:t xml:space="preserve">poprzedni </w:t>
            </w:r>
            <w:r w:rsidR="0092791B">
              <w:rPr>
                <w:iCs/>
                <w:sz w:val="18"/>
                <w:szCs w:val="20"/>
              </w:rPr>
              <w:t xml:space="preserve">Portal Geostatystyczny. </w:t>
            </w:r>
            <w:r w:rsidR="001622AA">
              <w:rPr>
                <w:iCs/>
                <w:sz w:val="18"/>
                <w:szCs w:val="20"/>
              </w:rPr>
              <w:t>Na e</w:t>
            </w:r>
            <w:r w:rsidRPr="001622AA">
              <w:rPr>
                <w:iCs/>
                <w:sz w:val="18"/>
                <w:szCs w:val="20"/>
              </w:rPr>
              <w:t>tapie</w:t>
            </w:r>
            <w:r w:rsidRPr="008F61B7">
              <w:rPr>
                <w:iCs/>
                <w:sz w:val="18"/>
                <w:szCs w:val="20"/>
              </w:rPr>
              <w:t xml:space="preserve"> realizacji prac </w:t>
            </w:r>
            <w:r w:rsidR="001622AA">
              <w:rPr>
                <w:iCs/>
                <w:sz w:val="18"/>
                <w:szCs w:val="20"/>
              </w:rPr>
              <w:t xml:space="preserve">w projekcie PDS </w:t>
            </w:r>
            <w:r w:rsidRPr="008F61B7">
              <w:rPr>
                <w:iCs/>
                <w:sz w:val="18"/>
                <w:szCs w:val="20"/>
              </w:rPr>
              <w:t>przeprowadzano kolejne badania w ramach User-Experience. Do zadań użytkowników należało bieżące wsparcie zespołu wytwórczego, opiniowanie makiet systemu, opiniowanie scenariuszy testowych, testowanie makiet systemu, głaszanie propozycji zmian i usprawnień.</w:t>
            </w:r>
            <w:r w:rsidR="00A35D81" w:rsidRPr="00A35D81">
              <w:t xml:space="preserve"> </w:t>
            </w:r>
            <w:r w:rsidR="00A35D81" w:rsidRPr="00A35D81">
              <w:rPr>
                <w:iCs/>
                <w:sz w:val="18"/>
                <w:szCs w:val="20"/>
              </w:rPr>
              <w:t>Z raportu przeprowadzonego podczas ostatniego badania wynika</w:t>
            </w:r>
            <w:r w:rsidR="00A35D81">
              <w:rPr>
                <w:iCs/>
                <w:sz w:val="18"/>
                <w:szCs w:val="20"/>
              </w:rPr>
              <w:t>ło</w:t>
            </w:r>
            <w:r w:rsidR="001622AA">
              <w:rPr>
                <w:iCs/>
                <w:sz w:val="18"/>
                <w:szCs w:val="20"/>
              </w:rPr>
              <w:t>,</w:t>
            </w:r>
            <w:r w:rsidR="00A35D81">
              <w:rPr>
                <w:iCs/>
                <w:sz w:val="18"/>
                <w:szCs w:val="20"/>
              </w:rPr>
              <w:t xml:space="preserve"> </w:t>
            </w:r>
            <w:r w:rsidR="00A35D81" w:rsidRPr="00A35D81">
              <w:rPr>
                <w:iCs/>
                <w:sz w:val="18"/>
                <w:szCs w:val="20"/>
              </w:rPr>
              <w:t>że</w:t>
            </w:r>
            <w:r w:rsidR="00A35D81">
              <w:rPr>
                <w:iCs/>
                <w:sz w:val="18"/>
                <w:szCs w:val="20"/>
              </w:rPr>
              <w:t xml:space="preserve"> </w:t>
            </w:r>
            <w:r w:rsidR="001622AA">
              <w:rPr>
                <w:iCs/>
                <w:sz w:val="18"/>
                <w:szCs w:val="20"/>
              </w:rPr>
              <w:t xml:space="preserve">zbudowany </w:t>
            </w:r>
            <w:r w:rsidR="00A35D81">
              <w:rPr>
                <w:iCs/>
                <w:sz w:val="18"/>
                <w:szCs w:val="20"/>
              </w:rPr>
              <w:t>s</w:t>
            </w:r>
            <w:r w:rsidR="00A35D81" w:rsidRPr="00A35D81">
              <w:rPr>
                <w:iCs/>
                <w:sz w:val="18"/>
                <w:szCs w:val="20"/>
              </w:rPr>
              <w:t xml:space="preserve">ystem jest czytelny i przyjazny dla </w:t>
            </w:r>
            <w:r w:rsidR="00A35D81">
              <w:rPr>
                <w:iCs/>
                <w:sz w:val="18"/>
                <w:szCs w:val="20"/>
              </w:rPr>
              <w:t>u</w:t>
            </w:r>
            <w:r w:rsidR="00A35D81" w:rsidRPr="00A35D81">
              <w:rPr>
                <w:iCs/>
                <w:sz w:val="18"/>
                <w:szCs w:val="20"/>
              </w:rPr>
              <w:t>żytkownika</w:t>
            </w:r>
            <w:r w:rsidR="00A35D81">
              <w:rPr>
                <w:iCs/>
                <w:sz w:val="18"/>
                <w:szCs w:val="20"/>
              </w:rPr>
              <w:t>, a z</w:t>
            </w:r>
            <w:r w:rsidR="00A35D81" w:rsidRPr="00A35D81">
              <w:rPr>
                <w:iCs/>
                <w:sz w:val="18"/>
                <w:szCs w:val="20"/>
              </w:rPr>
              <w:t>aprezentowane funkcjonalności są przydatne</w:t>
            </w:r>
            <w:r w:rsidR="00A35D81">
              <w:rPr>
                <w:iCs/>
                <w:sz w:val="18"/>
                <w:szCs w:val="20"/>
              </w:rPr>
              <w:t xml:space="preserve">. </w:t>
            </w:r>
            <w:r w:rsidR="00A35D81" w:rsidRPr="00A35D81">
              <w:rPr>
                <w:iCs/>
                <w:sz w:val="18"/>
                <w:szCs w:val="20"/>
              </w:rPr>
              <w:t xml:space="preserve">Zgłoszone przez </w:t>
            </w:r>
            <w:r w:rsidR="00A35D81">
              <w:rPr>
                <w:iCs/>
                <w:sz w:val="18"/>
                <w:szCs w:val="20"/>
              </w:rPr>
              <w:t>u</w:t>
            </w:r>
            <w:r w:rsidR="00A35D81" w:rsidRPr="00A35D81">
              <w:rPr>
                <w:iCs/>
                <w:sz w:val="18"/>
                <w:szCs w:val="20"/>
              </w:rPr>
              <w:t>żytkowników elementy jako wymagające poprawy zostały w większości zaakceptowane przez zespół projektowy i udoskonalone.</w:t>
            </w:r>
          </w:p>
          <w:p w14:paraId="3775E491" w14:textId="77777777" w:rsidR="005168FA" w:rsidRDefault="005168FA" w:rsidP="00A35D81">
            <w:pPr>
              <w:jc w:val="both"/>
              <w:rPr>
                <w:iCs/>
                <w:sz w:val="18"/>
                <w:szCs w:val="20"/>
              </w:rPr>
            </w:pPr>
            <w:r>
              <w:rPr>
                <w:iCs/>
                <w:sz w:val="18"/>
                <w:szCs w:val="20"/>
              </w:rPr>
              <w:t>W ramach projektu PDS zostały osiągnięte następujące korzyści:</w:t>
            </w:r>
          </w:p>
          <w:p w14:paraId="40CE5B7A" w14:textId="409CFFAE" w:rsidR="005168FA" w:rsidRPr="005168FA" w:rsidRDefault="005168FA" w:rsidP="005168FA">
            <w:pPr>
              <w:pStyle w:val="Akapitzlist"/>
              <w:numPr>
                <w:ilvl w:val="0"/>
                <w:numId w:val="39"/>
              </w:numPr>
              <w:ind w:left="321" w:hanging="284"/>
              <w:rPr>
                <w:bCs/>
                <w:iCs/>
                <w:sz w:val="18"/>
                <w:szCs w:val="20"/>
              </w:rPr>
            </w:pPr>
            <w:r>
              <w:rPr>
                <w:bCs/>
                <w:iCs/>
                <w:sz w:val="18"/>
                <w:szCs w:val="20"/>
              </w:rPr>
              <w:t>u</w:t>
            </w:r>
            <w:r w:rsidRPr="005168FA">
              <w:rPr>
                <w:bCs/>
                <w:iCs/>
                <w:sz w:val="18"/>
                <w:szCs w:val="20"/>
              </w:rPr>
              <w:t>dostępnienie ogólnodostępnych danych i opracowań dotyczących prz</w:t>
            </w:r>
            <w:r>
              <w:rPr>
                <w:bCs/>
                <w:iCs/>
                <w:sz w:val="18"/>
                <w:szCs w:val="20"/>
              </w:rPr>
              <w:t>e</w:t>
            </w:r>
            <w:r w:rsidRPr="005168FA">
              <w:rPr>
                <w:bCs/>
                <w:iCs/>
                <w:sz w:val="18"/>
                <w:szCs w:val="20"/>
              </w:rPr>
              <w:t>strzennych danych statystycznych;</w:t>
            </w:r>
          </w:p>
          <w:p w14:paraId="47983821" w14:textId="77777777" w:rsidR="005168FA" w:rsidRPr="005168FA" w:rsidRDefault="005168FA" w:rsidP="005168FA">
            <w:pPr>
              <w:pStyle w:val="Akapitzlist"/>
              <w:numPr>
                <w:ilvl w:val="0"/>
                <w:numId w:val="39"/>
              </w:numPr>
              <w:ind w:left="321" w:hanging="284"/>
              <w:rPr>
                <w:bCs/>
                <w:iCs/>
                <w:sz w:val="18"/>
                <w:szCs w:val="20"/>
              </w:rPr>
            </w:pPr>
            <w:r>
              <w:rPr>
                <w:bCs/>
                <w:iCs/>
                <w:sz w:val="18"/>
                <w:szCs w:val="20"/>
              </w:rPr>
              <w:t>m</w:t>
            </w:r>
            <w:r w:rsidRPr="005168FA">
              <w:rPr>
                <w:bCs/>
                <w:iCs/>
                <w:sz w:val="18"/>
                <w:szCs w:val="20"/>
              </w:rPr>
              <w:t>ożliwość dokonywania złożonych eksploracyjnych analiz danych przestrzennych;</w:t>
            </w:r>
          </w:p>
          <w:p w14:paraId="35AE178A" w14:textId="77777777" w:rsidR="005168FA" w:rsidRPr="005168FA" w:rsidRDefault="005168FA" w:rsidP="005168FA">
            <w:pPr>
              <w:pStyle w:val="Akapitzlist"/>
              <w:numPr>
                <w:ilvl w:val="0"/>
                <w:numId w:val="39"/>
              </w:numPr>
              <w:ind w:left="321" w:hanging="284"/>
              <w:rPr>
                <w:bCs/>
                <w:iCs/>
                <w:sz w:val="18"/>
                <w:szCs w:val="20"/>
              </w:rPr>
            </w:pPr>
            <w:r>
              <w:rPr>
                <w:bCs/>
                <w:iCs/>
                <w:sz w:val="18"/>
                <w:szCs w:val="20"/>
              </w:rPr>
              <w:t>w</w:t>
            </w:r>
            <w:r w:rsidRPr="005168FA">
              <w:rPr>
                <w:bCs/>
                <w:iCs/>
                <w:sz w:val="18"/>
                <w:szCs w:val="20"/>
              </w:rPr>
              <w:t>sparcie użytkowników w wyszukiwaniu danych w formie inteligentnych dopasowań do wprowadzonej treści;</w:t>
            </w:r>
          </w:p>
          <w:p w14:paraId="72C9E2E5" w14:textId="77777777" w:rsidR="005168FA" w:rsidRPr="005168FA" w:rsidRDefault="005168FA" w:rsidP="005168FA">
            <w:pPr>
              <w:pStyle w:val="Akapitzlist"/>
              <w:numPr>
                <w:ilvl w:val="0"/>
                <w:numId w:val="39"/>
              </w:numPr>
              <w:ind w:left="321" w:hanging="284"/>
              <w:rPr>
                <w:bCs/>
                <w:iCs/>
                <w:sz w:val="18"/>
                <w:szCs w:val="20"/>
              </w:rPr>
            </w:pPr>
            <w:r>
              <w:rPr>
                <w:bCs/>
                <w:iCs/>
                <w:sz w:val="18"/>
                <w:szCs w:val="20"/>
              </w:rPr>
              <w:t>m</w:t>
            </w:r>
            <w:r w:rsidRPr="005168FA">
              <w:rPr>
                <w:bCs/>
                <w:iCs/>
                <w:sz w:val="18"/>
                <w:szCs w:val="20"/>
              </w:rPr>
              <w:t>ożliwość modelowania geostatystycznego;</w:t>
            </w:r>
          </w:p>
          <w:p w14:paraId="46125C42" w14:textId="77777777" w:rsidR="005168FA" w:rsidRPr="005168FA" w:rsidRDefault="005168FA" w:rsidP="005168FA">
            <w:pPr>
              <w:pStyle w:val="Akapitzlist"/>
              <w:numPr>
                <w:ilvl w:val="0"/>
                <w:numId w:val="39"/>
              </w:numPr>
              <w:ind w:left="321" w:hanging="284"/>
              <w:rPr>
                <w:bCs/>
                <w:iCs/>
                <w:sz w:val="18"/>
                <w:szCs w:val="20"/>
              </w:rPr>
            </w:pPr>
            <w:r>
              <w:rPr>
                <w:bCs/>
                <w:iCs/>
                <w:sz w:val="18"/>
                <w:szCs w:val="20"/>
              </w:rPr>
              <w:t>m</w:t>
            </w:r>
            <w:r w:rsidRPr="005168FA">
              <w:rPr>
                <w:bCs/>
                <w:iCs/>
                <w:sz w:val="18"/>
                <w:szCs w:val="20"/>
              </w:rPr>
              <w:t>ożliwość wielokrotnego korzystania z efektów pracy oraz uproszczenie tworzenia kolejnych zestawień</w:t>
            </w:r>
            <w:r>
              <w:rPr>
                <w:bCs/>
                <w:iCs/>
                <w:sz w:val="18"/>
                <w:szCs w:val="20"/>
              </w:rPr>
              <w:t>;</w:t>
            </w:r>
          </w:p>
          <w:p w14:paraId="496A2D90" w14:textId="77777777" w:rsidR="005168FA" w:rsidRPr="005168FA" w:rsidRDefault="005168FA" w:rsidP="005168FA">
            <w:pPr>
              <w:pStyle w:val="Akapitzlist"/>
              <w:numPr>
                <w:ilvl w:val="0"/>
                <w:numId w:val="39"/>
              </w:numPr>
              <w:ind w:left="321" w:hanging="284"/>
              <w:rPr>
                <w:bCs/>
                <w:iCs/>
                <w:sz w:val="18"/>
                <w:szCs w:val="20"/>
              </w:rPr>
            </w:pPr>
            <w:r>
              <w:rPr>
                <w:bCs/>
                <w:iCs/>
                <w:sz w:val="18"/>
                <w:szCs w:val="20"/>
              </w:rPr>
              <w:t>a</w:t>
            </w:r>
            <w:r w:rsidRPr="005168FA">
              <w:rPr>
                <w:bCs/>
                <w:iCs/>
                <w:sz w:val="18"/>
                <w:szCs w:val="20"/>
              </w:rPr>
              <w:t>utomatyzację wymiany danych między rejestrem TERYT i przestrzennymi bazami danych;</w:t>
            </w:r>
          </w:p>
          <w:p w14:paraId="2CBE5D82" w14:textId="1C9C154A" w:rsidR="005168FA" w:rsidRDefault="005168FA" w:rsidP="005168FA">
            <w:pPr>
              <w:pStyle w:val="Akapitzlist"/>
              <w:numPr>
                <w:ilvl w:val="0"/>
                <w:numId w:val="39"/>
              </w:numPr>
              <w:ind w:left="321" w:hanging="284"/>
              <w:rPr>
                <w:bCs/>
                <w:iCs/>
                <w:sz w:val="18"/>
                <w:szCs w:val="20"/>
              </w:rPr>
            </w:pPr>
            <w:r>
              <w:rPr>
                <w:bCs/>
                <w:iCs/>
                <w:sz w:val="18"/>
                <w:szCs w:val="20"/>
              </w:rPr>
              <w:t>u</w:t>
            </w:r>
            <w:r w:rsidRPr="005168FA">
              <w:rPr>
                <w:bCs/>
                <w:iCs/>
                <w:sz w:val="18"/>
                <w:szCs w:val="20"/>
              </w:rPr>
              <w:t>proszczenie edycji odniesienia przestrzennego jednostek statystycznych</w:t>
            </w:r>
            <w:r>
              <w:rPr>
                <w:bCs/>
                <w:iCs/>
                <w:sz w:val="18"/>
                <w:szCs w:val="20"/>
              </w:rPr>
              <w:t>;</w:t>
            </w:r>
          </w:p>
          <w:p w14:paraId="1E15FED3" w14:textId="77777777" w:rsidR="005168FA" w:rsidRPr="005168FA" w:rsidRDefault="005168FA" w:rsidP="005168FA">
            <w:pPr>
              <w:pStyle w:val="Akapitzlist"/>
              <w:numPr>
                <w:ilvl w:val="0"/>
                <w:numId w:val="39"/>
              </w:numPr>
              <w:ind w:left="321" w:hanging="284"/>
              <w:rPr>
                <w:bCs/>
                <w:iCs/>
                <w:sz w:val="18"/>
                <w:szCs w:val="20"/>
              </w:rPr>
            </w:pPr>
            <w:r>
              <w:rPr>
                <w:bCs/>
                <w:iCs/>
                <w:sz w:val="18"/>
                <w:szCs w:val="20"/>
              </w:rPr>
              <w:t>s</w:t>
            </w:r>
            <w:r w:rsidRPr="005168FA">
              <w:rPr>
                <w:bCs/>
                <w:iCs/>
                <w:sz w:val="18"/>
                <w:szCs w:val="20"/>
              </w:rPr>
              <w:t>prawne działanie systemów analitycznych nie powodujące obciążeń dla systemów głównych.</w:t>
            </w:r>
          </w:p>
          <w:p w14:paraId="53C88767" w14:textId="306E1D38" w:rsidR="00C80DDA" w:rsidRDefault="00C80DDA" w:rsidP="00C80DDA">
            <w:pPr>
              <w:jc w:val="both"/>
              <w:rPr>
                <w:iCs/>
                <w:sz w:val="18"/>
                <w:szCs w:val="20"/>
              </w:rPr>
            </w:pPr>
            <w:r w:rsidRPr="002A16C4">
              <w:rPr>
                <w:iCs/>
                <w:sz w:val="18"/>
                <w:szCs w:val="20"/>
              </w:rPr>
              <w:t xml:space="preserve">Usługi powstałe w ramach projektu PDS </w:t>
            </w:r>
            <w:r>
              <w:rPr>
                <w:iCs/>
                <w:sz w:val="18"/>
                <w:szCs w:val="20"/>
              </w:rPr>
              <w:t xml:space="preserve">udzielają </w:t>
            </w:r>
            <w:r w:rsidRPr="002A16C4">
              <w:rPr>
                <w:iCs/>
                <w:sz w:val="18"/>
                <w:szCs w:val="20"/>
              </w:rPr>
              <w:t>wsparcia dla użytkowników w</w:t>
            </w:r>
            <w:r w:rsidR="001B58DC">
              <w:rPr>
                <w:iCs/>
                <w:sz w:val="18"/>
                <w:szCs w:val="20"/>
              </w:rPr>
              <w:t> </w:t>
            </w:r>
            <w:r w:rsidRPr="002A16C4">
              <w:rPr>
                <w:iCs/>
                <w:sz w:val="18"/>
                <w:szCs w:val="20"/>
              </w:rPr>
              <w:t>procesach podejmowania decyzji związanych z informacją statystyczną i przestrzenną oraz pozwalają na praktyczne zastosowanie analiz przestrzennych oraz o</w:t>
            </w:r>
            <w:r w:rsidR="001B58DC">
              <w:rPr>
                <w:iCs/>
                <w:sz w:val="18"/>
                <w:szCs w:val="20"/>
              </w:rPr>
              <w:t> </w:t>
            </w:r>
            <w:r w:rsidRPr="002A16C4">
              <w:rPr>
                <w:iCs/>
                <w:sz w:val="18"/>
                <w:szCs w:val="20"/>
              </w:rPr>
              <w:t xml:space="preserve">charakterze data mining, zarówno w działaniach komercyjnych, jak również prowadzonych przez administrację rządową i samorządową oraz naukową. Funkcjonalności wytworzone w ramach projektu </w:t>
            </w:r>
            <w:r>
              <w:rPr>
                <w:iCs/>
                <w:sz w:val="18"/>
                <w:szCs w:val="20"/>
              </w:rPr>
              <w:t xml:space="preserve">PDS </w:t>
            </w:r>
            <w:r w:rsidRPr="002A16C4">
              <w:rPr>
                <w:iCs/>
                <w:sz w:val="18"/>
                <w:szCs w:val="20"/>
              </w:rPr>
              <w:t>umożliwiają przeprowadzanie analiz na zbiorach danych przestrzennych oraz zasobach statystyki publicznej, pozwalając uzyskać niedostępne dotąd wyniki, a także zoptymalizować procesy biznesowe, wzbogacając w sposób istotny system informacyjny państwa. Dodatkowo, z uwagi na innowacyjny i unikalny charakter, produkty projektu mogą być wykorzystywane w badaniach naukowych m. in. do analizy relacji pomiędzy zjawiskami z różnych dziedzin badawczych. Usługi projektu PDS są unikalnym rozwiązaniem, niemającym odpowiednika wśród rozwiązań/systemów dostępnych na rynku.</w:t>
            </w:r>
          </w:p>
          <w:p w14:paraId="4EFF566E" w14:textId="0B63C397" w:rsidR="00530399" w:rsidRPr="002A16C4" w:rsidRDefault="00530399" w:rsidP="00530399">
            <w:pPr>
              <w:jc w:val="both"/>
              <w:rPr>
                <w:iCs/>
                <w:sz w:val="18"/>
                <w:szCs w:val="20"/>
              </w:rPr>
            </w:pPr>
            <w:r w:rsidRPr="002A16C4">
              <w:rPr>
                <w:iCs/>
                <w:sz w:val="18"/>
                <w:szCs w:val="20"/>
              </w:rPr>
              <w:t xml:space="preserve">Za pomocą Portalu Geostatystycznego </w:t>
            </w:r>
            <w:r w:rsidR="003A478C" w:rsidRPr="003A478C">
              <w:rPr>
                <w:iCs/>
                <w:sz w:val="18"/>
                <w:szCs w:val="20"/>
              </w:rPr>
              <w:t>obywatel</w:t>
            </w:r>
            <w:r w:rsidR="0092791B">
              <w:rPr>
                <w:iCs/>
                <w:sz w:val="18"/>
                <w:szCs w:val="20"/>
              </w:rPr>
              <w:t>e</w:t>
            </w:r>
            <w:r w:rsidR="003A478C" w:rsidRPr="003A478C">
              <w:rPr>
                <w:iCs/>
                <w:sz w:val="18"/>
                <w:szCs w:val="20"/>
              </w:rPr>
              <w:t>/przedsiębior</w:t>
            </w:r>
            <w:r w:rsidR="0092791B">
              <w:rPr>
                <w:iCs/>
                <w:sz w:val="18"/>
                <w:szCs w:val="20"/>
              </w:rPr>
              <w:t>cy</w:t>
            </w:r>
            <w:r w:rsidR="003A478C" w:rsidRPr="003A478C">
              <w:rPr>
                <w:iCs/>
                <w:sz w:val="18"/>
                <w:szCs w:val="20"/>
              </w:rPr>
              <w:t>/</w:t>
            </w:r>
            <w:r w:rsidR="0092791B">
              <w:rPr>
                <w:iCs/>
                <w:sz w:val="18"/>
                <w:szCs w:val="20"/>
              </w:rPr>
              <w:t xml:space="preserve">przedstawiciele </w:t>
            </w:r>
            <w:r w:rsidR="003A478C" w:rsidRPr="003A478C">
              <w:rPr>
                <w:iCs/>
                <w:sz w:val="18"/>
                <w:szCs w:val="20"/>
              </w:rPr>
              <w:t>administracji publicznej</w:t>
            </w:r>
            <w:r w:rsidR="003A478C">
              <w:rPr>
                <w:iCs/>
                <w:sz w:val="18"/>
                <w:szCs w:val="20"/>
              </w:rPr>
              <w:t xml:space="preserve"> </w:t>
            </w:r>
            <w:r w:rsidR="0092791B">
              <w:rPr>
                <w:iCs/>
                <w:sz w:val="18"/>
                <w:szCs w:val="20"/>
              </w:rPr>
              <w:t>mogą:</w:t>
            </w:r>
          </w:p>
          <w:p w14:paraId="34A3A15D" w14:textId="4B16C906" w:rsidR="00530399" w:rsidRPr="00736771" w:rsidRDefault="00530399" w:rsidP="00530399">
            <w:pPr>
              <w:pStyle w:val="Akapitzlist"/>
              <w:numPr>
                <w:ilvl w:val="0"/>
                <w:numId w:val="39"/>
              </w:numPr>
              <w:ind w:left="321" w:hanging="284"/>
              <w:rPr>
                <w:bCs/>
                <w:iCs/>
                <w:sz w:val="18"/>
                <w:szCs w:val="20"/>
              </w:rPr>
            </w:pPr>
            <w:r w:rsidRPr="00736771">
              <w:rPr>
                <w:bCs/>
                <w:iCs/>
                <w:sz w:val="18"/>
                <w:szCs w:val="20"/>
              </w:rPr>
              <w:t>przygotować wizualizację rzetelnych danych, które użytkownik wykorzysta w</w:t>
            </w:r>
            <w:r w:rsidR="001B58DC">
              <w:rPr>
                <w:bCs/>
                <w:iCs/>
                <w:sz w:val="18"/>
                <w:szCs w:val="20"/>
              </w:rPr>
              <w:t> </w:t>
            </w:r>
            <w:r w:rsidRPr="00736771">
              <w:rPr>
                <w:bCs/>
                <w:iCs/>
                <w:sz w:val="18"/>
                <w:szCs w:val="20"/>
              </w:rPr>
              <w:t>swojej pracy;</w:t>
            </w:r>
          </w:p>
          <w:p w14:paraId="047239BE" w14:textId="77777777" w:rsidR="00530399" w:rsidRPr="00736771" w:rsidRDefault="00530399" w:rsidP="00530399">
            <w:pPr>
              <w:pStyle w:val="Akapitzlist"/>
              <w:numPr>
                <w:ilvl w:val="0"/>
                <w:numId w:val="39"/>
              </w:numPr>
              <w:ind w:left="321" w:hanging="284"/>
              <w:rPr>
                <w:bCs/>
                <w:iCs/>
                <w:sz w:val="18"/>
                <w:szCs w:val="20"/>
              </w:rPr>
            </w:pPr>
            <w:r w:rsidRPr="00736771">
              <w:rPr>
                <w:bCs/>
                <w:iCs/>
                <w:sz w:val="18"/>
                <w:szCs w:val="20"/>
              </w:rPr>
              <w:t>wykonywać geostatystyczne analizy z wykorzystaniem danych jednostkowych GUS;</w:t>
            </w:r>
          </w:p>
          <w:p w14:paraId="2D1DD00B" w14:textId="77777777" w:rsidR="00530399" w:rsidRPr="00736771" w:rsidRDefault="00530399" w:rsidP="00530399">
            <w:pPr>
              <w:pStyle w:val="Akapitzlist"/>
              <w:numPr>
                <w:ilvl w:val="0"/>
                <w:numId w:val="39"/>
              </w:numPr>
              <w:ind w:left="321" w:hanging="284"/>
              <w:rPr>
                <w:bCs/>
                <w:iCs/>
                <w:sz w:val="18"/>
                <w:szCs w:val="20"/>
              </w:rPr>
            </w:pPr>
            <w:r w:rsidRPr="00736771">
              <w:rPr>
                <w:bCs/>
                <w:iCs/>
                <w:sz w:val="18"/>
                <w:szCs w:val="20"/>
              </w:rPr>
              <w:t>przechowywać i dzielić się zasobami z innymi użytkownikami Portalu Geostatystycznego;</w:t>
            </w:r>
          </w:p>
          <w:p w14:paraId="6BC2FB4D" w14:textId="22E8688D" w:rsidR="00530399" w:rsidRPr="00736771" w:rsidRDefault="00530399" w:rsidP="00530399">
            <w:pPr>
              <w:pStyle w:val="Akapitzlist"/>
              <w:numPr>
                <w:ilvl w:val="0"/>
                <w:numId w:val="39"/>
              </w:numPr>
              <w:ind w:left="321" w:hanging="284"/>
              <w:rPr>
                <w:bCs/>
                <w:iCs/>
                <w:sz w:val="18"/>
                <w:szCs w:val="20"/>
              </w:rPr>
            </w:pPr>
            <w:r w:rsidRPr="00736771">
              <w:rPr>
                <w:bCs/>
                <w:iCs/>
                <w:sz w:val="18"/>
                <w:szCs w:val="20"/>
              </w:rPr>
              <w:t>wyświetlać  statystyki na mapie dla swojej lokalizacji;</w:t>
            </w:r>
          </w:p>
          <w:p w14:paraId="322FB9DA" w14:textId="77777777" w:rsidR="00530399" w:rsidRPr="00040CA6" w:rsidRDefault="00530399" w:rsidP="00530399">
            <w:pPr>
              <w:pStyle w:val="Akapitzlist"/>
              <w:numPr>
                <w:ilvl w:val="0"/>
                <w:numId w:val="39"/>
              </w:numPr>
              <w:ind w:left="321" w:hanging="284"/>
              <w:rPr>
                <w:bCs/>
                <w:iCs/>
                <w:sz w:val="18"/>
                <w:szCs w:val="20"/>
              </w:rPr>
            </w:pPr>
            <w:r w:rsidRPr="00736771">
              <w:rPr>
                <w:bCs/>
                <w:iCs/>
                <w:sz w:val="18"/>
                <w:szCs w:val="20"/>
              </w:rPr>
              <w:t xml:space="preserve">dodać odniesienie przestrzenne do </w:t>
            </w:r>
            <w:r w:rsidRPr="00040CA6">
              <w:rPr>
                <w:bCs/>
                <w:iCs/>
                <w:sz w:val="18"/>
                <w:szCs w:val="20"/>
              </w:rPr>
              <w:t xml:space="preserve">swoich </w:t>
            </w:r>
            <w:r w:rsidR="00ED55EA" w:rsidRPr="00040CA6">
              <w:rPr>
                <w:bCs/>
                <w:iCs/>
                <w:sz w:val="18"/>
                <w:szCs w:val="20"/>
              </w:rPr>
              <w:t xml:space="preserve">danych </w:t>
            </w:r>
            <w:r w:rsidRPr="00040CA6">
              <w:rPr>
                <w:bCs/>
                <w:iCs/>
                <w:sz w:val="18"/>
                <w:szCs w:val="20"/>
              </w:rPr>
              <w:t>tabelarycznych;</w:t>
            </w:r>
          </w:p>
          <w:p w14:paraId="6BF9A3DA" w14:textId="77777777" w:rsidR="00530399" w:rsidRPr="00736771" w:rsidRDefault="00530399" w:rsidP="00530399">
            <w:pPr>
              <w:pStyle w:val="Akapitzlist"/>
              <w:numPr>
                <w:ilvl w:val="0"/>
                <w:numId w:val="39"/>
              </w:numPr>
              <w:ind w:left="321" w:hanging="284"/>
              <w:rPr>
                <w:iCs/>
                <w:color w:val="000000" w:themeColor="text1"/>
                <w:sz w:val="18"/>
                <w:szCs w:val="20"/>
              </w:rPr>
            </w:pPr>
            <w:r w:rsidRPr="00040CA6">
              <w:rPr>
                <w:bCs/>
                <w:iCs/>
                <w:sz w:val="18"/>
                <w:szCs w:val="20"/>
              </w:rPr>
              <w:t>przygotować panel analityczny</w:t>
            </w:r>
            <w:r w:rsidR="00ED55EA" w:rsidRPr="00040CA6">
              <w:rPr>
                <w:bCs/>
                <w:iCs/>
                <w:sz w:val="18"/>
                <w:szCs w:val="20"/>
              </w:rPr>
              <w:t xml:space="preserve"> pozwalający</w:t>
            </w:r>
            <w:r w:rsidRPr="00040CA6">
              <w:rPr>
                <w:bCs/>
                <w:iCs/>
                <w:sz w:val="18"/>
                <w:szCs w:val="20"/>
              </w:rPr>
              <w:t xml:space="preserve"> na tworzenie</w:t>
            </w:r>
            <w:r w:rsidRPr="00736771">
              <w:rPr>
                <w:bCs/>
                <w:iCs/>
                <w:sz w:val="18"/>
                <w:szCs w:val="20"/>
              </w:rPr>
              <w:t xml:space="preserve"> dashboardów zawierających mapy, wykresy słupkowe, histogramy, diagramy, statystyki </w:t>
            </w:r>
            <w:r w:rsidRPr="00736771">
              <w:rPr>
                <w:bCs/>
                <w:iCs/>
                <w:color w:val="000000" w:themeColor="text1"/>
                <w:sz w:val="18"/>
                <w:szCs w:val="20"/>
              </w:rPr>
              <w:t>klasyczne i przestrzenne.</w:t>
            </w:r>
          </w:p>
          <w:p w14:paraId="630FE338" w14:textId="77777777" w:rsidR="00846B8B" w:rsidRDefault="00530399" w:rsidP="00C80DDA">
            <w:pPr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736771">
              <w:rPr>
                <w:rFonts w:cstheme="minorHAnsi"/>
                <w:color w:val="000000" w:themeColor="text1"/>
                <w:sz w:val="18"/>
                <w:szCs w:val="18"/>
              </w:rPr>
              <w:t xml:space="preserve">Dodatkowo udostępniono aplikację mobilną Portalu Geostatystycznego pod nazwą GUS Geo na urządzenia obsługiwane przez systemy Android oraz iOS. </w:t>
            </w:r>
            <w:r w:rsidRPr="00C80DDA">
              <w:rPr>
                <w:rFonts w:cstheme="minorHAnsi"/>
                <w:color w:val="000000" w:themeColor="text1"/>
                <w:sz w:val="18"/>
                <w:szCs w:val="18"/>
              </w:rPr>
              <w:t xml:space="preserve">Aplikacja umożliwia przeglądanie wybranych gotowych prezentacji mapowych z Katalogu zasobów Portalu Geostatystycznego dostępnego na stronie </w:t>
            </w:r>
            <w:hyperlink r:id="rId8" w:history="1">
              <w:r w:rsidRPr="00C80DDA">
                <w:rPr>
                  <w:rFonts w:cstheme="minorHAnsi"/>
                  <w:color w:val="000000" w:themeColor="text1"/>
                  <w:sz w:val="18"/>
                  <w:szCs w:val="18"/>
                </w:rPr>
                <w:t>https://geo.stat.gov.pl/app/cat/</w:t>
              </w:r>
            </w:hyperlink>
            <w:r w:rsidR="00C80DDA">
              <w:rPr>
                <w:rFonts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C80DDA">
              <w:rPr>
                <w:rFonts w:cstheme="minorHAnsi"/>
                <w:color w:val="000000" w:themeColor="text1"/>
                <w:sz w:val="18"/>
                <w:szCs w:val="18"/>
              </w:rPr>
              <w:t>oraz oferuje użytkownikowi dwie metody kartograficznej prezentacji danych tematycznych z Banku Danych Lokalnych: kartogram i kartodiagram. Użytkownik może włączać i wyłączać widoczność warstw mapowych</w:t>
            </w:r>
            <w:r w:rsidR="00ED55EA">
              <w:rPr>
                <w:rFonts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C80DDA">
              <w:rPr>
                <w:rFonts w:cstheme="minorHAnsi"/>
                <w:color w:val="000000" w:themeColor="text1"/>
                <w:sz w:val="18"/>
                <w:szCs w:val="18"/>
              </w:rPr>
              <w:t>wchodzących w skład prezentacji oraz ich legendy. W aplikacji mobilnej można wyświetlić podstawowe statystyki dla jednostek terytorialnych oraz wyszukiwać obiekty.</w:t>
            </w:r>
          </w:p>
          <w:p w14:paraId="738CD373" w14:textId="442ACDC9" w:rsidR="00F62B2D" w:rsidRDefault="00F62B2D" w:rsidP="00C80DDA">
            <w:pPr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color w:val="000000" w:themeColor="text1"/>
                <w:sz w:val="18"/>
                <w:szCs w:val="18"/>
              </w:rPr>
              <w:t>K</w:t>
            </w:r>
            <w:r w:rsidRPr="00F62B2D">
              <w:rPr>
                <w:rFonts w:cstheme="minorHAnsi"/>
                <w:color w:val="000000" w:themeColor="text1"/>
                <w:sz w:val="18"/>
                <w:szCs w:val="18"/>
              </w:rPr>
              <w:t xml:space="preserve">orzyści wynikające z zakończenia projektu </w:t>
            </w:r>
            <w:r>
              <w:rPr>
                <w:rFonts w:cstheme="minorHAnsi"/>
                <w:color w:val="000000" w:themeColor="text1"/>
                <w:sz w:val="18"/>
                <w:szCs w:val="18"/>
              </w:rPr>
              <w:t xml:space="preserve">PDS </w:t>
            </w:r>
            <w:r w:rsidR="008F61B7">
              <w:rPr>
                <w:rFonts w:cstheme="minorHAnsi"/>
                <w:color w:val="000000" w:themeColor="text1"/>
                <w:sz w:val="18"/>
                <w:szCs w:val="18"/>
              </w:rPr>
              <w:t xml:space="preserve">będą </w:t>
            </w:r>
            <w:r>
              <w:rPr>
                <w:rFonts w:cstheme="minorHAnsi"/>
                <w:color w:val="000000" w:themeColor="text1"/>
                <w:sz w:val="18"/>
                <w:szCs w:val="18"/>
              </w:rPr>
              <w:t xml:space="preserve">mierzone poprzez </w:t>
            </w:r>
            <w:r w:rsidR="001622AA">
              <w:rPr>
                <w:rFonts w:cstheme="minorHAnsi"/>
                <w:color w:val="000000" w:themeColor="text1"/>
                <w:sz w:val="18"/>
                <w:szCs w:val="18"/>
              </w:rPr>
              <w:t xml:space="preserve">zbieranie opinii od użytkowników o zbudowanym </w:t>
            </w:r>
            <w:r w:rsidR="003772E9">
              <w:rPr>
                <w:rFonts w:cstheme="minorHAnsi"/>
                <w:color w:val="000000" w:themeColor="text1"/>
                <w:sz w:val="18"/>
                <w:szCs w:val="18"/>
              </w:rPr>
              <w:t>s</w:t>
            </w:r>
            <w:r w:rsidR="001622AA">
              <w:rPr>
                <w:rFonts w:cstheme="minorHAnsi"/>
                <w:color w:val="000000" w:themeColor="text1"/>
                <w:sz w:val="18"/>
                <w:szCs w:val="18"/>
              </w:rPr>
              <w:t xml:space="preserve">ystemie podczas prezentacji produktów projektu na </w:t>
            </w:r>
            <w:r>
              <w:rPr>
                <w:rFonts w:cstheme="minorHAnsi"/>
                <w:color w:val="000000" w:themeColor="text1"/>
                <w:sz w:val="18"/>
                <w:szCs w:val="18"/>
              </w:rPr>
              <w:t>konferencj</w:t>
            </w:r>
            <w:r w:rsidR="001622AA">
              <w:rPr>
                <w:rFonts w:cstheme="minorHAnsi"/>
                <w:color w:val="000000" w:themeColor="text1"/>
                <w:sz w:val="18"/>
                <w:szCs w:val="18"/>
              </w:rPr>
              <w:t>ach i</w:t>
            </w:r>
            <w:r>
              <w:rPr>
                <w:rFonts w:cstheme="minorHAnsi"/>
                <w:color w:val="000000" w:themeColor="text1"/>
                <w:sz w:val="18"/>
                <w:szCs w:val="18"/>
              </w:rPr>
              <w:t xml:space="preserve"> </w:t>
            </w:r>
            <w:r w:rsidR="003772E9">
              <w:rPr>
                <w:rFonts w:cstheme="minorHAnsi"/>
                <w:color w:val="000000" w:themeColor="text1"/>
                <w:sz w:val="18"/>
                <w:szCs w:val="18"/>
              </w:rPr>
              <w:t>szkoleniach</w:t>
            </w:r>
            <w:r w:rsidR="001622AA">
              <w:rPr>
                <w:rFonts w:cstheme="minorHAnsi"/>
                <w:color w:val="000000" w:themeColor="text1"/>
                <w:sz w:val="18"/>
                <w:szCs w:val="18"/>
              </w:rPr>
              <w:t>.</w:t>
            </w:r>
          </w:p>
          <w:p w14:paraId="7C98E97F" w14:textId="222C222A" w:rsidR="00E81D3C" w:rsidRDefault="00F62B2D" w:rsidP="00F752EA">
            <w:pPr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iCs/>
                <w:color w:val="000000" w:themeColor="text1"/>
                <w:sz w:val="18"/>
                <w:szCs w:val="18"/>
              </w:rPr>
              <w:t>W</w:t>
            </w:r>
            <w:r w:rsidR="00E81D3C" w:rsidRPr="00F752EA">
              <w:rPr>
                <w:rFonts w:cstheme="minorHAnsi"/>
                <w:iCs/>
                <w:color w:val="000000" w:themeColor="text1"/>
                <w:sz w:val="18"/>
                <w:szCs w:val="18"/>
              </w:rPr>
              <w:t xml:space="preserve">ykorzystanie usług/produktów udostępnionych w ramach projektu PDS </w:t>
            </w:r>
            <w:r w:rsidR="00F752EA" w:rsidRPr="00C914B8">
              <w:rPr>
                <w:rFonts w:cstheme="minorHAnsi"/>
                <w:iCs/>
                <w:color w:val="000000" w:themeColor="text1"/>
                <w:sz w:val="18"/>
                <w:szCs w:val="18"/>
              </w:rPr>
              <w:t>będą</w:t>
            </w:r>
            <w:r w:rsidR="00F752EA" w:rsidRPr="00F752EA">
              <w:rPr>
                <w:rFonts w:cstheme="minorHAnsi"/>
                <w:iCs/>
                <w:color w:val="000000" w:themeColor="text1"/>
                <w:sz w:val="18"/>
                <w:szCs w:val="18"/>
              </w:rPr>
              <w:t xml:space="preserve"> mierzone za pomocą wskaźnika </w:t>
            </w:r>
            <w:r w:rsidR="00E81D3C" w:rsidRPr="00F752EA">
              <w:rPr>
                <w:rFonts w:cstheme="minorHAnsi"/>
                <w:iCs/>
                <w:color w:val="000000" w:themeColor="text1"/>
                <w:sz w:val="18"/>
                <w:szCs w:val="18"/>
              </w:rPr>
              <w:t>rezultatu tj. Liczba załatwionych spraw poprzez udostępnioną on-line usługę publiczną. Wskaźnik rezultatu zostanie uznany za osiągnięty, jeśli założona liczba użytkowników skorzysta z produktów projektu PDS, co będzie odnotowane w statystykach odwiedzin stron. Planowany</w:t>
            </w:r>
            <w:r w:rsidR="00E81D3C" w:rsidRPr="00E81D3C">
              <w:rPr>
                <w:rFonts w:cstheme="minorHAnsi"/>
                <w:color w:val="000000" w:themeColor="text1"/>
                <w:sz w:val="18"/>
                <w:szCs w:val="18"/>
              </w:rPr>
              <w:t xml:space="preserve"> termin osiągni</w:t>
            </w:r>
            <w:r w:rsidR="00765B37">
              <w:rPr>
                <w:rFonts w:cstheme="minorHAnsi"/>
                <w:color w:val="000000" w:themeColor="text1"/>
                <w:sz w:val="18"/>
                <w:szCs w:val="18"/>
              </w:rPr>
              <w:t>ę</w:t>
            </w:r>
            <w:r w:rsidR="00E81D3C" w:rsidRPr="00E81D3C">
              <w:rPr>
                <w:rFonts w:cstheme="minorHAnsi"/>
                <w:color w:val="000000" w:themeColor="text1"/>
                <w:sz w:val="18"/>
                <w:szCs w:val="18"/>
              </w:rPr>
              <w:t>cia wskaźnika został wyznaczony na 10.2023 r.</w:t>
            </w:r>
            <w:r w:rsidR="00890EDB">
              <w:rPr>
                <w:rFonts w:cstheme="minorHAnsi"/>
                <w:color w:val="000000" w:themeColor="text1"/>
                <w:sz w:val="18"/>
                <w:szCs w:val="18"/>
              </w:rPr>
              <w:t>,</w:t>
            </w:r>
            <w:r w:rsidR="00E81D3C" w:rsidRPr="00E81D3C">
              <w:rPr>
                <w:rFonts w:cstheme="minorHAnsi"/>
                <w:color w:val="000000" w:themeColor="text1"/>
                <w:sz w:val="18"/>
                <w:szCs w:val="18"/>
              </w:rPr>
              <w:t xml:space="preserve"> tj. 12 m-cy </w:t>
            </w:r>
            <w:r w:rsidR="00FF6243">
              <w:rPr>
                <w:rFonts w:cstheme="minorHAnsi"/>
                <w:color w:val="000000" w:themeColor="text1"/>
                <w:sz w:val="18"/>
                <w:szCs w:val="18"/>
              </w:rPr>
              <w:t xml:space="preserve">od </w:t>
            </w:r>
            <w:r w:rsidR="00E81D3C" w:rsidRPr="00E81D3C">
              <w:rPr>
                <w:rFonts w:cstheme="minorHAnsi"/>
                <w:color w:val="000000" w:themeColor="text1"/>
                <w:sz w:val="18"/>
                <w:szCs w:val="18"/>
              </w:rPr>
              <w:t>zakończeni</w:t>
            </w:r>
            <w:r w:rsidR="00FF6243">
              <w:rPr>
                <w:rFonts w:cstheme="minorHAnsi"/>
                <w:color w:val="000000" w:themeColor="text1"/>
                <w:sz w:val="18"/>
                <w:szCs w:val="18"/>
              </w:rPr>
              <w:t>a realizacji</w:t>
            </w:r>
            <w:r w:rsidR="00E81D3C" w:rsidRPr="00E81D3C">
              <w:rPr>
                <w:rFonts w:cstheme="minorHAnsi"/>
                <w:color w:val="000000" w:themeColor="text1"/>
                <w:sz w:val="18"/>
                <w:szCs w:val="18"/>
              </w:rPr>
              <w:t xml:space="preserve"> projektu. Wskaźnik zostanie wyliczony na podstawie wygenerowanego raportu z</w:t>
            </w:r>
            <w:r w:rsidR="001B58DC">
              <w:rPr>
                <w:rFonts w:cstheme="minorHAnsi"/>
                <w:color w:val="000000" w:themeColor="text1"/>
                <w:sz w:val="18"/>
                <w:szCs w:val="18"/>
              </w:rPr>
              <w:t> </w:t>
            </w:r>
            <w:r w:rsidR="00E81D3C" w:rsidRPr="00E81D3C">
              <w:rPr>
                <w:rFonts w:cstheme="minorHAnsi"/>
                <w:color w:val="000000" w:themeColor="text1"/>
                <w:sz w:val="18"/>
                <w:szCs w:val="18"/>
              </w:rPr>
              <w:t>narzędzi monitorujących wykorzystanie usług dostępnych na stronie internetowej i w aplikacji mobilnej</w:t>
            </w:r>
            <w:r w:rsidR="00765B37">
              <w:rPr>
                <w:rFonts w:cstheme="minorHAnsi"/>
                <w:color w:val="000000" w:themeColor="text1"/>
                <w:sz w:val="18"/>
                <w:szCs w:val="18"/>
              </w:rPr>
              <w:t>,</w:t>
            </w:r>
            <w:r w:rsidR="00F752EA">
              <w:rPr>
                <w:rFonts w:cstheme="minorHAnsi"/>
                <w:color w:val="000000" w:themeColor="text1"/>
                <w:sz w:val="18"/>
                <w:szCs w:val="18"/>
              </w:rPr>
              <w:t xml:space="preserve"> a informacja o tym przekazana do CPPC.</w:t>
            </w:r>
          </w:p>
          <w:p w14:paraId="11429DC2" w14:textId="1227572A" w:rsidR="001D28C4" w:rsidRPr="00846B8B" w:rsidRDefault="00F752EA" w:rsidP="00F62B2D">
            <w:pPr>
              <w:jc w:val="both"/>
              <w:rPr>
                <w:rFonts w:cstheme="minorHAnsi"/>
                <w:iCs/>
                <w:sz w:val="18"/>
                <w:szCs w:val="18"/>
              </w:rPr>
            </w:pPr>
            <w:r>
              <w:rPr>
                <w:rFonts w:cstheme="minorHAnsi"/>
                <w:iCs/>
                <w:color w:val="000000" w:themeColor="text1"/>
                <w:sz w:val="18"/>
                <w:szCs w:val="18"/>
              </w:rPr>
              <w:t xml:space="preserve">Wskaźnik rezultatu będzie </w:t>
            </w:r>
            <w:r>
              <w:rPr>
                <w:rFonts w:cstheme="minorHAnsi"/>
                <w:color w:val="000000" w:themeColor="text1"/>
                <w:sz w:val="18"/>
                <w:szCs w:val="18"/>
              </w:rPr>
              <w:t>monitorowany</w:t>
            </w:r>
            <w:r w:rsidRPr="00F752EA">
              <w:rPr>
                <w:rFonts w:cstheme="minorHAnsi"/>
                <w:color w:val="000000" w:themeColor="text1"/>
                <w:sz w:val="18"/>
                <w:szCs w:val="18"/>
              </w:rPr>
              <w:t xml:space="preserve"> również w okresie trwałości </w:t>
            </w:r>
            <w:r>
              <w:rPr>
                <w:rFonts w:cstheme="minorHAnsi"/>
                <w:color w:val="000000" w:themeColor="text1"/>
                <w:sz w:val="18"/>
                <w:szCs w:val="18"/>
              </w:rPr>
              <w:t>p</w:t>
            </w:r>
            <w:r w:rsidRPr="00F752EA">
              <w:rPr>
                <w:rFonts w:cstheme="minorHAnsi"/>
                <w:color w:val="000000" w:themeColor="text1"/>
                <w:sz w:val="18"/>
                <w:szCs w:val="18"/>
              </w:rPr>
              <w:t>rojektu</w:t>
            </w:r>
            <w:r w:rsidR="00890EDB">
              <w:rPr>
                <w:rFonts w:cstheme="minorHAnsi"/>
                <w:color w:val="000000" w:themeColor="text1"/>
                <w:sz w:val="18"/>
                <w:szCs w:val="18"/>
              </w:rPr>
              <w:t>,</w:t>
            </w:r>
            <w:r w:rsidRPr="00F752EA">
              <w:rPr>
                <w:rFonts w:cstheme="minorHAnsi"/>
                <w:color w:val="000000" w:themeColor="text1"/>
                <w:sz w:val="18"/>
                <w:szCs w:val="18"/>
              </w:rPr>
              <w:t xml:space="preserve"> tj. przez 5 lat będzie </w:t>
            </w:r>
            <w:r w:rsidR="00C914B8">
              <w:rPr>
                <w:rFonts w:cstheme="minorHAnsi"/>
                <w:color w:val="000000" w:themeColor="text1"/>
                <w:sz w:val="18"/>
                <w:szCs w:val="18"/>
              </w:rPr>
              <w:t>analizowane</w:t>
            </w:r>
            <w:r w:rsidRPr="00F752EA">
              <w:rPr>
                <w:rFonts w:cstheme="minorHAnsi"/>
                <w:color w:val="000000" w:themeColor="text1"/>
                <w:sz w:val="18"/>
                <w:szCs w:val="18"/>
              </w:rPr>
              <w:t xml:space="preserve"> korzystanie użytkowników z produktów projektu PDS, co będzie odnotowane w statystykach odwiedzin stron.</w:t>
            </w:r>
            <w:r>
              <w:rPr>
                <w:rFonts w:cstheme="minorHAnsi"/>
                <w:color w:val="000000" w:themeColor="text1"/>
                <w:sz w:val="18"/>
                <w:szCs w:val="18"/>
              </w:rPr>
              <w:t xml:space="preserve"> Informacja ta będzie również przekazywana do CPPC.</w:t>
            </w:r>
          </w:p>
        </w:tc>
      </w:tr>
      <w:tr w:rsidR="00F82254" w:rsidRPr="007C72DD" w14:paraId="4E564AE1" w14:textId="77777777" w:rsidTr="009255B0">
        <w:tc>
          <w:tcPr>
            <w:tcW w:w="562" w:type="dxa"/>
          </w:tcPr>
          <w:p w14:paraId="0ADDB7CC" w14:textId="77777777" w:rsidR="00F82254" w:rsidRPr="007C72DD" w:rsidRDefault="00F82254" w:rsidP="00C67444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350" w:type="dxa"/>
          </w:tcPr>
          <w:p w14:paraId="76E0D603" w14:textId="77777777" w:rsidR="00F82254" w:rsidRPr="007C72DD" w:rsidRDefault="00F82254" w:rsidP="007C72DD">
            <w:pPr>
              <w:rPr>
                <w:rFonts w:cstheme="minorHAnsi"/>
                <w:sz w:val="18"/>
                <w:szCs w:val="18"/>
              </w:rPr>
            </w:pPr>
            <w:r w:rsidRPr="007C72DD">
              <w:rPr>
                <w:rFonts w:cstheme="minorHAnsi"/>
                <w:sz w:val="18"/>
                <w:szCs w:val="18"/>
              </w:rPr>
              <w:t>E-usługi i rejestry z jakimi zintegrował się wytworzony system w ramach realizacji projektu</w:t>
            </w:r>
          </w:p>
        </w:tc>
        <w:tc>
          <w:tcPr>
            <w:tcW w:w="6232" w:type="dxa"/>
          </w:tcPr>
          <w:p w14:paraId="2A7F272E" w14:textId="77777777" w:rsidR="00530399" w:rsidRDefault="00530399" w:rsidP="00530399">
            <w:pPr>
              <w:jc w:val="both"/>
              <w:rPr>
                <w:bCs/>
                <w:iCs/>
                <w:sz w:val="18"/>
                <w:szCs w:val="20"/>
              </w:rPr>
            </w:pPr>
            <w:r w:rsidRPr="0076102F">
              <w:rPr>
                <w:bCs/>
                <w:iCs/>
                <w:sz w:val="18"/>
                <w:szCs w:val="20"/>
              </w:rPr>
              <w:t xml:space="preserve">Projekt </w:t>
            </w:r>
            <w:r>
              <w:rPr>
                <w:bCs/>
                <w:iCs/>
                <w:sz w:val="18"/>
                <w:szCs w:val="20"/>
              </w:rPr>
              <w:t xml:space="preserve">PDS </w:t>
            </w:r>
            <w:r w:rsidRPr="0076102F">
              <w:rPr>
                <w:bCs/>
                <w:iCs/>
                <w:sz w:val="18"/>
                <w:szCs w:val="20"/>
              </w:rPr>
              <w:t>powiązan</w:t>
            </w:r>
            <w:r>
              <w:rPr>
                <w:bCs/>
                <w:iCs/>
                <w:sz w:val="18"/>
                <w:szCs w:val="20"/>
              </w:rPr>
              <w:t>y</w:t>
            </w:r>
            <w:r w:rsidRPr="0076102F">
              <w:rPr>
                <w:bCs/>
                <w:iCs/>
                <w:sz w:val="18"/>
                <w:szCs w:val="20"/>
              </w:rPr>
              <w:t xml:space="preserve"> jest z następującymi projektami</w:t>
            </w:r>
            <w:r>
              <w:rPr>
                <w:bCs/>
                <w:iCs/>
                <w:sz w:val="18"/>
                <w:szCs w:val="20"/>
              </w:rPr>
              <w:t xml:space="preserve"> realizowanymi przez Główny Urząd Geodezji i Kartografii:</w:t>
            </w:r>
          </w:p>
          <w:p w14:paraId="139FAF76" w14:textId="26C97A8F" w:rsidR="00D90EB2" w:rsidRPr="00D90EB2" w:rsidRDefault="00530399" w:rsidP="00D90EB2">
            <w:pPr>
              <w:pStyle w:val="Akapitzlist"/>
              <w:numPr>
                <w:ilvl w:val="0"/>
                <w:numId w:val="53"/>
              </w:numPr>
              <w:ind w:left="321" w:hanging="321"/>
            </w:pPr>
            <w:proofErr w:type="spellStart"/>
            <w:r w:rsidRPr="00386BE3">
              <w:rPr>
                <w:bCs/>
                <w:iCs/>
                <w:sz w:val="18"/>
                <w:szCs w:val="20"/>
              </w:rPr>
              <w:t>Geoportal</w:t>
            </w:r>
            <w:proofErr w:type="spellEnd"/>
            <w:r w:rsidRPr="00386BE3">
              <w:rPr>
                <w:bCs/>
                <w:iCs/>
                <w:sz w:val="18"/>
                <w:szCs w:val="20"/>
              </w:rPr>
              <w:t xml:space="preserve"> 2</w:t>
            </w:r>
            <w:r w:rsidR="00B46509">
              <w:rPr>
                <w:bCs/>
                <w:iCs/>
                <w:sz w:val="18"/>
                <w:szCs w:val="20"/>
              </w:rPr>
              <w:t>:</w:t>
            </w:r>
          </w:p>
          <w:p w14:paraId="701B041A" w14:textId="60EE775A" w:rsidR="00FE7CDA" w:rsidRPr="00FE7CDA" w:rsidRDefault="000B5A2C" w:rsidP="00EA51C5">
            <w:pPr>
              <w:pStyle w:val="Akapitzlist"/>
              <w:numPr>
                <w:ilvl w:val="0"/>
                <w:numId w:val="54"/>
              </w:numPr>
              <w:ind w:left="604" w:hanging="283"/>
            </w:pPr>
            <w:proofErr w:type="spellStart"/>
            <w:r>
              <w:rPr>
                <w:bCs/>
                <w:iCs/>
                <w:sz w:val="18"/>
                <w:szCs w:val="20"/>
              </w:rPr>
              <w:t>O</w:t>
            </w:r>
            <w:r w:rsidR="00FE7CDA">
              <w:rPr>
                <w:bCs/>
                <w:iCs/>
                <w:sz w:val="18"/>
                <w:szCs w:val="20"/>
              </w:rPr>
              <w:t>rtofotomapa</w:t>
            </w:r>
            <w:proofErr w:type="spellEnd"/>
            <w:r>
              <w:rPr>
                <w:bCs/>
                <w:iCs/>
                <w:sz w:val="18"/>
                <w:szCs w:val="20"/>
              </w:rPr>
              <w:t>;</w:t>
            </w:r>
          </w:p>
          <w:p w14:paraId="5779492A" w14:textId="6C3CB8BB" w:rsidR="00FE7CDA" w:rsidRPr="00FE7CDA" w:rsidRDefault="00B7500F" w:rsidP="00EA51C5">
            <w:pPr>
              <w:pStyle w:val="Akapitzlist"/>
              <w:numPr>
                <w:ilvl w:val="0"/>
                <w:numId w:val="54"/>
              </w:numPr>
              <w:ind w:left="604" w:hanging="283"/>
            </w:pPr>
            <w:r>
              <w:rPr>
                <w:bCs/>
                <w:iCs/>
                <w:sz w:val="18"/>
                <w:szCs w:val="20"/>
              </w:rPr>
              <w:t>Opis zależności: korzystanie</w:t>
            </w:r>
            <w:r w:rsidR="000B5A2C">
              <w:rPr>
                <w:bCs/>
                <w:iCs/>
                <w:sz w:val="18"/>
                <w:szCs w:val="20"/>
              </w:rPr>
              <w:t>;</w:t>
            </w:r>
          </w:p>
          <w:p w14:paraId="175D42FA" w14:textId="1A6F91B3" w:rsidR="00AC41D9" w:rsidRPr="00AC41D9" w:rsidRDefault="00530399" w:rsidP="00EA51C5">
            <w:pPr>
              <w:pStyle w:val="Akapitzlist"/>
              <w:numPr>
                <w:ilvl w:val="0"/>
                <w:numId w:val="54"/>
              </w:numPr>
              <w:ind w:left="604" w:hanging="283"/>
            </w:pPr>
            <w:r w:rsidRPr="00386BE3">
              <w:rPr>
                <w:bCs/>
                <w:iCs/>
                <w:sz w:val="18"/>
                <w:szCs w:val="20"/>
              </w:rPr>
              <w:t>Projekt PDS korzysta z usług</w:t>
            </w:r>
            <w:r w:rsidR="00B46509">
              <w:t xml:space="preserve"> </w:t>
            </w:r>
            <w:r w:rsidR="00B46509" w:rsidRPr="00B46509">
              <w:rPr>
                <w:bCs/>
                <w:iCs/>
                <w:sz w:val="18"/>
                <w:szCs w:val="20"/>
              </w:rPr>
              <w:t xml:space="preserve">dostarczanych przez projekt </w:t>
            </w:r>
            <w:proofErr w:type="spellStart"/>
            <w:r w:rsidR="00B46509" w:rsidRPr="00B46509">
              <w:rPr>
                <w:bCs/>
                <w:iCs/>
                <w:sz w:val="18"/>
                <w:szCs w:val="20"/>
              </w:rPr>
              <w:t>Geoportal</w:t>
            </w:r>
            <w:proofErr w:type="spellEnd"/>
            <w:r w:rsidR="00B46509" w:rsidRPr="00B46509">
              <w:rPr>
                <w:bCs/>
                <w:iCs/>
                <w:sz w:val="18"/>
                <w:szCs w:val="20"/>
              </w:rPr>
              <w:t xml:space="preserve"> 2 (</w:t>
            </w:r>
            <w:hyperlink r:id="rId9" w:history="1">
              <w:r w:rsidR="00FE7CDA" w:rsidRPr="0002736B">
                <w:rPr>
                  <w:rStyle w:val="Hipercze"/>
                  <w:bCs/>
                  <w:iCs/>
                  <w:sz w:val="18"/>
                  <w:szCs w:val="20"/>
                </w:rPr>
                <w:t>https://mapy.geoportal.gov.pl/wss/service/PZGIK/ORTO/WMTS/StandardResolution</w:t>
              </w:r>
            </w:hyperlink>
            <w:r w:rsidR="00B46509" w:rsidRPr="00B46509">
              <w:rPr>
                <w:bCs/>
                <w:iCs/>
                <w:sz w:val="18"/>
                <w:szCs w:val="20"/>
              </w:rPr>
              <w:t>)</w:t>
            </w:r>
            <w:r w:rsidRPr="00386BE3">
              <w:rPr>
                <w:bCs/>
                <w:iCs/>
                <w:sz w:val="18"/>
                <w:szCs w:val="20"/>
              </w:rPr>
              <w:t xml:space="preserve"> </w:t>
            </w:r>
            <w:r w:rsidR="00B46509" w:rsidRPr="00B46509">
              <w:rPr>
                <w:bCs/>
                <w:iCs/>
                <w:sz w:val="18"/>
                <w:szCs w:val="20"/>
              </w:rPr>
              <w:t>związan</w:t>
            </w:r>
            <w:r w:rsidR="00B46509">
              <w:rPr>
                <w:bCs/>
                <w:iCs/>
                <w:sz w:val="18"/>
                <w:szCs w:val="20"/>
              </w:rPr>
              <w:t>ych</w:t>
            </w:r>
            <w:r w:rsidR="00B46509" w:rsidRPr="00B46509">
              <w:rPr>
                <w:bCs/>
                <w:iCs/>
                <w:sz w:val="18"/>
                <w:szCs w:val="20"/>
              </w:rPr>
              <w:t xml:space="preserve"> z informacją przestrzenną </w:t>
            </w:r>
            <w:r w:rsidR="00B46509">
              <w:rPr>
                <w:bCs/>
                <w:iCs/>
                <w:sz w:val="18"/>
                <w:szCs w:val="20"/>
              </w:rPr>
              <w:t xml:space="preserve">np. z usługi </w:t>
            </w:r>
            <w:proofErr w:type="spellStart"/>
            <w:r w:rsidR="00B46509">
              <w:rPr>
                <w:bCs/>
                <w:iCs/>
                <w:sz w:val="18"/>
                <w:szCs w:val="20"/>
              </w:rPr>
              <w:t>Ortofotomapa</w:t>
            </w:r>
            <w:proofErr w:type="spellEnd"/>
            <w:r w:rsidR="00B46509">
              <w:rPr>
                <w:bCs/>
                <w:iCs/>
                <w:sz w:val="18"/>
                <w:szCs w:val="20"/>
              </w:rPr>
              <w:t xml:space="preserve"> w US-06.</w:t>
            </w:r>
          </w:p>
          <w:p w14:paraId="62F8A380" w14:textId="54929B51" w:rsidR="00D90EB2" w:rsidRPr="006159FA" w:rsidRDefault="00B7500F" w:rsidP="00AC41D9">
            <w:pPr>
              <w:pStyle w:val="Akapitzlist"/>
              <w:ind w:left="604"/>
            </w:pPr>
            <w:r>
              <w:rPr>
                <w:bCs/>
                <w:iCs/>
                <w:sz w:val="18"/>
                <w:szCs w:val="20"/>
              </w:rPr>
              <w:t xml:space="preserve">Status </w:t>
            </w:r>
            <w:r w:rsidR="00B970F6">
              <w:rPr>
                <w:bCs/>
                <w:iCs/>
                <w:sz w:val="18"/>
                <w:szCs w:val="20"/>
              </w:rPr>
              <w:t>powiązania: wdrożono.</w:t>
            </w:r>
          </w:p>
          <w:p w14:paraId="77A55E22" w14:textId="77777777" w:rsidR="00D90EB2" w:rsidRDefault="00530399" w:rsidP="00D90EB2">
            <w:pPr>
              <w:pStyle w:val="Akapitzlist"/>
              <w:numPr>
                <w:ilvl w:val="0"/>
                <w:numId w:val="53"/>
              </w:numPr>
              <w:ind w:left="321" w:hanging="321"/>
              <w:rPr>
                <w:bCs/>
                <w:iCs/>
                <w:sz w:val="18"/>
                <w:szCs w:val="20"/>
              </w:rPr>
            </w:pPr>
            <w:r w:rsidRPr="00D90EB2">
              <w:rPr>
                <w:bCs/>
                <w:iCs/>
                <w:sz w:val="18"/>
                <w:szCs w:val="20"/>
              </w:rPr>
              <w:t>TERYT 2 i TERYT 3</w:t>
            </w:r>
            <w:r w:rsidR="00B46509" w:rsidRPr="00D90EB2">
              <w:rPr>
                <w:bCs/>
                <w:iCs/>
                <w:sz w:val="18"/>
                <w:szCs w:val="20"/>
              </w:rPr>
              <w:t>:</w:t>
            </w:r>
          </w:p>
          <w:p w14:paraId="1E192920" w14:textId="77777777" w:rsidR="00D90EB2" w:rsidRDefault="00D90EB2" w:rsidP="00EA51C5">
            <w:pPr>
              <w:pStyle w:val="Akapitzlist"/>
              <w:numPr>
                <w:ilvl w:val="0"/>
                <w:numId w:val="55"/>
              </w:numPr>
              <w:ind w:left="604" w:hanging="283"/>
              <w:rPr>
                <w:bCs/>
                <w:iCs/>
                <w:sz w:val="18"/>
                <w:szCs w:val="20"/>
              </w:rPr>
            </w:pPr>
            <w:r w:rsidRPr="00D90EB2">
              <w:rPr>
                <w:bCs/>
                <w:iCs/>
                <w:sz w:val="18"/>
                <w:szCs w:val="20"/>
              </w:rPr>
              <w:t>TERYT 2 i TERYT 3</w:t>
            </w:r>
            <w:r w:rsidR="000B5A2C">
              <w:rPr>
                <w:bCs/>
                <w:iCs/>
                <w:sz w:val="18"/>
                <w:szCs w:val="20"/>
              </w:rPr>
              <w:t>;</w:t>
            </w:r>
          </w:p>
          <w:p w14:paraId="5A201381" w14:textId="25312F9B" w:rsidR="00FE7CDA" w:rsidRDefault="0070420C" w:rsidP="00EA51C5">
            <w:pPr>
              <w:pStyle w:val="Akapitzlist"/>
              <w:numPr>
                <w:ilvl w:val="0"/>
                <w:numId w:val="55"/>
              </w:numPr>
              <w:ind w:left="604" w:hanging="283"/>
              <w:rPr>
                <w:bCs/>
                <w:iCs/>
                <w:sz w:val="18"/>
                <w:szCs w:val="20"/>
              </w:rPr>
            </w:pPr>
            <w:r>
              <w:rPr>
                <w:bCs/>
                <w:iCs/>
                <w:sz w:val="18"/>
                <w:szCs w:val="20"/>
              </w:rPr>
              <w:t>Opis zależności: korzystanie</w:t>
            </w:r>
            <w:r w:rsidR="000B5A2C">
              <w:rPr>
                <w:bCs/>
                <w:iCs/>
                <w:sz w:val="18"/>
                <w:szCs w:val="20"/>
              </w:rPr>
              <w:t>;</w:t>
            </w:r>
          </w:p>
          <w:p w14:paraId="0E8F672E" w14:textId="45353A06" w:rsidR="00AC41D9" w:rsidRDefault="00530399" w:rsidP="00EA51C5">
            <w:pPr>
              <w:pStyle w:val="Akapitzlist"/>
              <w:numPr>
                <w:ilvl w:val="0"/>
                <w:numId w:val="55"/>
              </w:numPr>
              <w:ind w:left="604" w:hanging="283"/>
              <w:rPr>
                <w:bCs/>
                <w:iCs/>
                <w:sz w:val="18"/>
                <w:szCs w:val="20"/>
              </w:rPr>
            </w:pPr>
            <w:r w:rsidRPr="00D90EB2">
              <w:rPr>
                <w:bCs/>
                <w:iCs/>
                <w:sz w:val="18"/>
                <w:szCs w:val="20"/>
              </w:rPr>
              <w:t>Projekt PDS korzysta z usług dostarczanych przez projekt TERYT 2 i TERYT 3, m.in. poprzez usługę pobierania ATOM (https://www.geoportal.gov.pl/usluga-pobierania-atom.</w:t>
            </w:r>
          </w:p>
          <w:p w14:paraId="1B993447" w14:textId="1AE6426F" w:rsidR="00530399" w:rsidRPr="00D90EB2" w:rsidRDefault="00B970F6" w:rsidP="00AC41D9">
            <w:pPr>
              <w:pStyle w:val="Akapitzlist"/>
              <w:ind w:left="604"/>
              <w:rPr>
                <w:bCs/>
                <w:iCs/>
                <w:sz w:val="18"/>
                <w:szCs w:val="20"/>
              </w:rPr>
            </w:pPr>
            <w:r w:rsidRPr="00B970F6">
              <w:rPr>
                <w:bCs/>
                <w:iCs/>
                <w:sz w:val="18"/>
                <w:szCs w:val="20"/>
              </w:rPr>
              <w:t>Status powiązania: wdrożono.</w:t>
            </w:r>
          </w:p>
          <w:p w14:paraId="5F77374C" w14:textId="25FFC249" w:rsidR="00D90EB2" w:rsidRDefault="00530399" w:rsidP="00D90EB2">
            <w:pPr>
              <w:pStyle w:val="Akapitzlist"/>
              <w:numPr>
                <w:ilvl w:val="0"/>
                <w:numId w:val="53"/>
              </w:numPr>
              <w:ind w:left="321" w:hanging="321"/>
              <w:rPr>
                <w:bCs/>
                <w:iCs/>
                <w:sz w:val="18"/>
                <w:szCs w:val="20"/>
              </w:rPr>
            </w:pPr>
            <w:r w:rsidRPr="00D90EB2">
              <w:rPr>
                <w:bCs/>
                <w:iCs/>
                <w:sz w:val="18"/>
                <w:szCs w:val="20"/>
              </w:rPr>
              <w:t>Centrum Analiz Przestrzennych Administracji Publicznej (CAPAP)</w:t>
            </w:r>
            <w:r w:rsidR="00B46509" w:rsidRPr="00D90EB2">
              <w:rPr>
                <w:bCs/>
                <w:iCs/>
                <w:sz w:val="18"/>
                <w:szCs w:val="20"/>
              </w:rPr>
              <w:t>:</w:t>
            </w:r>
          </w:p>
          <w:p w14:paraId="7B913E97" w14:textId="77777777" w:rsidR="00D90EB2" w:rsidRDefault="00D90EB2" w:rsidP="00D90EB2">
            <w:pPr>
              <w:pStyle w:val="Akapitzlist"/>
              <w:numPr>
                <w:ilvl w:val="0"/>
                <w:numId w:val="56"/>
              </w:numPr>
              <w:rPr>
                <w:bCs/>
                <w:iCs/>
                <w:sz w:val="18"/>
                <w:szCs w:val="20"/>
              </w:rPr>
            </w:pPr>
            <w:r>
              <w:rPr>
                <w:bCs/>
                <w:iCs/>
                <w:sz w:val="18"/>
                <w:szCs w:val="20"/>
              </w:rPr>
              <w:t>CAPAP</w:t>
            </w:r>
            <w:r w:rsidR="00EA51C5">
              <w:rPr>
                <w:bCs/>
                <w:iCs/>
                <w:sz w:val="18"/>
                <w:szCs w:val="20"/>
              </w:rPr>
              <w:t>;</w:t>
            </w:r>
          </w:p>
          <w:p w14:paraId="0E1B1AD9" w14:textId="29431B5C" w:rsidR="00D90EB2" w:rsidRDefault="0070420C" w:rsidP="00D90EB2">
            <w:pPr>
              <w:pStyle w:val="Akapitzlist"/>
              <w:numPr>
                <w:ilvl w:val="0"/>
                <w:numId w:val="56"/>
              </w:numPr>
              <w:rPr>
                <w:bCs/>
                <w:iCs/>
                <w:sz w:val="18"/>
                <w:szCs w:val="20"/>
              </w:rPr>
            </w:pPr>
            <w:r>
              <w:rPr>
                <w:bCs/>
                <w:iCs/>
                <w:sz w:val="18"/>
                <w:szCs w:val="20"/>
              </w:rPr>
              <w:t>Opis zależności: korzystanie</w:t>
            </w:r>
            <w:r w:rsidR="00EA51C5">
              <w:rPr>
                <w:bCs/>
                <w:iCs/>
                <w:sz w:val="18"/>
                <w:szCs w:val="20"/>
              </w:rPr>
              <w:t>;</w:t>
            </w:r>
          </w:p>
          <w:p w14:paraId="123157AF" w14:textId="5FCD36A5" w:rsidR="00AC41D9" w:rsidRDefault="00530399" w:rsidP="00D90EB2">
            <w:pPr>
              <w:pStyle w:val="Akapitzlist"/>
              <w:numPr>
                <w:ilvl w:val="0"/>
                <w:numId w:val="56"/>
              </w:numPr>
              <w:rPr>
                <w:bCs/>
                <w:iCs/>
                <w:sz w:val="18"/>
                <w:szCs w:val="20"/>
              </w:rPr>
            </w:pPr>
            <w:r w:rsidRPr="00D90EB2">
              <w:rPr>
                <w:bCs/>
                <w:iCs/>
                <w:sz w:val="18"/>
                <w:szCs w:val="20"/>
              </w:rPr>
              <w:t xml:space="preserve">W </w:t>
            </w:r>
            <w:r w:rsidR="008F50AD" w:rsidRPr="00D90EB2">
              <w:rPr>
                <w:bCs/>
                <w:iCs/>
                <w:sz w:val="18"/>
                <w:szCs w:val="20"/>
              </w:rPr>
              <w:t>p</w:t>
            </w:r>
            <w:r w:rsidRPr="00D90EB2">
              <w:rPr>
                <w:bCs/>
                <w:iCs/>
                <w:sz w:val="18"/>
                <w:szCs w:val="20"/>
              </w:rPr>
              <w:t>roje</w:t>
            </w:r>
            <w:r w:rsidR="00FE7CDA">
              <w:rPr>
                <w:bCs/>
                <w:iCs/>
                <w:sz w:val="18"/>
                <w:szCs w:val="20"/>
              </w:rPr>
              <w:t>k</w:t>
            </w:r>
            <w:r w:rsidR="008F50AD" w:rsidRPr="00D90EB2">
              <w:rPr>
                <w:bCs/>
                <w:iCs/>
                <w:sz w:val="18"/>
                <w:szCs w:val="20"/>
              </w:rPr>
              <w:t>cie</w:t>
            </w:r>
            <w:r w:rsidRPr="00D90EB2">
              <w:rPr>
                <w:bCs/>
                <w:iCs/>
                <w:sz w:val="18"/>
                <w:szCs w:val="20"/>
              </w:rPr>
              <w:t xml:space="preserve"> PDS możliwe jest wykorzystywanie danych udostępnianych przez system CAPAP w ramach usług (np. jednostki administracyjne).</w:t>
            </w:r>
          </w:p>
          <w:p w14:paraId="40E1B134" w14:textId="14CCDC6F" w:rsidR="00530399" w:rsidRPr="00D90EB2" w:rsidRDefault="00B970F6" w:rsidP="00AC41D9">
            <w:pPr>
              <w:pStyle w:val="Akapitzlist"/>
              <w:ind w:left="681"/>
              <w:rPr>
                <w:bCs/>
                <w:iCs/>
                <w:sz w:val="18"/>
                <w:szCs w:val="20"/>
              </w:rPr>
            </w:pPr>
            <w:r w:rsidRPr="00B970F6">
              <w:rPr>
                <w:bCs/>
                <w:iCs/>
                <w:sz w:val="18"/>
                <w:szCs w:val="20"/>
              </w:rPr>
              <w:t>Status powiązania: wdrożono.</w:t>
            </w:r>
          </w:p>
          <w:p w14:paraId="2D57DE79" w14:textId="5EB646C2" w:rsidR="00D90EB2" w:rsidRDefault="00530399" w:rsidP="00D90EB2">
            <w:pPr>
              <w:pStyle w:val="Akapitzlist"/>
              <w:numPr>
                <w:ilvl w:val="0"/>
                <w:numId w:val="53"/>
              </w:numPr>
              <w:ind w:left="321" w:hanging="321"/>
              <w:rPr>
                <w:bCs/>
                <w:iCs/>
                <w:sz w:val="18"/>
                <w:szCs w:val="20"/>
              </w:rPr>
            </w:pPr>
            <w:r w:rsidRPr="00D90EB2">
              <w:rPr>
                <w:bCs/>
                <w:iCs/>
                <w:sz w:val="18"/>
                <w:szCs w:val="20"/>
              </w:rPr>
              <w:t>Zintegrowany System Informacji o Nieruchomościach – Faza II (ZSIN 2)</w:t>
            </w:r>
            <w:r w:rsidR="00B46509" w:rsidRPr="00D90EB2">
              <w:rPr>
                <w:bCs/>
                <w:iCs/>
                <w:sz w:val="18"/>
                <w:szCs w:val="20"/>
              </w:rPr>
              <w:t>:</w:t>
            </w:r>
          </w:p>
          <w:p w14:paraId="1EFEA5D8" w14:textId="77777777" w:rsidR="00D90EB2" w:rsidRDefault="00D90EB2" w:rsidP="00FE7CDA">
            <w:pPr>
              <w:pStyle w:val="Akapitzlist"/>
              <w:numPr>
                <w:ilvl w:val="0"/>
                <w:numId w:val="58"/>
              </w:numPr>
              <w:rPr>
                <w:bCs/>
                <w:iCs/>
                <w:sz w:val="18"/>
                <w:szCs w:val="20"/>
              </w:rPr>
            </w:pPr>
            <w:r>
              <w:rPr>
                <w:bCs/>
                <w:iCs/>
                <w:sz w:val="18"/>
                <w:szCs w:val="20"/>
              </w:rPr>
              <w:t>ZSIN</w:t>
            </w:r>
            <w:r w:rsidR="00EA51C5">
              <w:rPr>
                <w:bCs/>
                <w:iCs/>
                <w:sz w:val="18"/>
                <w:szCs w:val="20"/>
              </w:rPr>
              <w:t>;</w:t>
            </w:r>
          </w:p>
          <w:p w14:paraId="2A2D19CD" w14:textId="7C2276B1" w:rsidR="00D90EB2" w:rsidRDefault="0070420C" w:rsidP="00FE7CDA">
            <w:pPr>
              <w:pStyle w:val="Akapitzlist"/>
              <w:numPr>
                <w:ilvl w:val="0"/>
                <w:numId w:val="58"/>
              </w:numPr>
              <w:rPr>
                <w:bCs/>
                <w:iCs/>
                <w:sz w:val="18"/>
                <w:szCs w:val="20"/>
              </w:rPr>
            </w:pPr>
            <w:r>
              <w:rPr>
                <w:bCs/>
                <w:iCs/>
                <w:sz w:val="18"/>
                <w:szCs w:val="20"/>
              </w:rPr>
              <w:t>Opis zależności: korzystanie</w:t>
            </w:r>
            <w:r w:rsidR="00EA51C5">
              <w:rPr>
                <w:bCs/>
                <w:iCs/>
                <w:sz w:val="18"/>
                <w:szCs w:val="20"/>
              </w:rPr>
              <w:t>;</w:t>
            </w:r>
          </w:p>
          <w:p w14:paraId="133B787E" w14:textId="11C5731F" w:rsidR="00AC41D9" w:rsidRPr="00AC41D9" w:rsidRDefault="00530399" w:rsidP="00FE7CDA">
            <w:pPr>
              <w:pStyle w:val="Akapitzlist"/>
              <w:numPr>
                <w:ilvl w:val="0"/>
                <w:numId w:val="58"/>
              </w:numPr>
              <w:rPr>
                <w:bCs/>
                <w:iCs/>
                <w:sz w:val="18"/>
                <w:szCs w:val="20"/>
              </w:rPr>
            </w:pPr>
            <w:r w:rsidRPr="00FE7CDA">
              <w:rPr>
                <w:bCs/>
                <w:iCs/>
                <w:sz w:val="18"/>
                <w:szCs w:val="20"/>
              </w:rPr>
              <w:t xml:space="preserve">Projekt PDS ma możliwość skorzystania z usług projektu ZSIN 2 w zakresie </w:t>
            </w:r>
            <w:r w:rsidR="008F50AD" w:rsidRPr="00FE7CDA">
              <w:rPr>
                <w:bCs/>
                <w:iCs/>
                <w:sz w:val="18"/>
                <w:szCs w:val="20"/>
              </w:rPr>
              <w:t>wykorzystania</w:t>
            </w:r>
            <w:r w:rsidRPr="00FE7CDA">
              <w:rPr>
                <w:bCs/>
                <w:iCs/>
                <w:sz w:val="18"/>
                <w:szCs w:val="20"/>
              </w:rPr>
              <w:t xml:space="preserve"> danych z ewidencji gruntów i budynków.</w:t>
            </w:r>
          </w:p>
          <w:p w14:paraId="1F438825" w14:textId="67E9E678" w:rsidR="00530399" w:rsidRPr="00FE7CDA" w:rsidRDefault="00B970F6" w:rsidP="00AC41D9">
            <w:pPr>
              <w:pStyle w:val="Akapitzlist"/>
              <w:ind w:left="681"/>
              <w:rPr>
                <w:bCs/>
                <w:iCs/>
                <w:sz w:val="18"/>
                <w:szCs w:val="20"/>
              </w:rPr>
            </w:pPr>
            <w:r w:rsidRPr="00B970F6">
              <w:rPr>
                <w:bCs/>
                <w:iCs/>
                <w:sz w:val="18"/>
                <w:szCs w:val="20"/>
              </w:rPr>
              <w:t>Status powiązania: wdrożono.</w:t>
            </w:r>
          </w:p>
          <w:p w14:paraId="7CCAAF88" w14:textId="77777777" w:rsidR="00530399" w:rsidRPr="0076102F" w:rsidRDefault="00530399" w:rsidP="00530399">
            <w:pPr>
              <w:jc w:val="both"/>
              <w:rPr>
                <w:bCs/>
                <w:iCs/>
                <w:sz w:val="18"/>
                <w:szCs w:val="20"/>
              </w:rPr>
            </w:pPr>
            <w:r>
              <w:rPr>
                <w:bCs/>
                <w:iCs/>
                <w:sz w:val="18"/>
                <w:szCs w:val="20"/>
              </w:rPr>
              <w:t xml:space="preserve">Ponadto projekt PDS powiązany jest także z projektami realizowanymi </w:t>
            </w:r>
            <w:r w:rsidRPr="0076102F">
              <w:rPr>
                <w:bCs/>
                <w:iCs/>
                <w:sz w:val="18"/>
                <w:szCs w:val="20"/>
              </w:rPr>
              <w:t>w statystyce publicznej:</w:t>
            </w:r>
          </w:p>
          <w:p w14:paraId="40E36D42" w14:textId="5EDE1C4A" w:rsidR="004C2CEA" w:rsidRDefault="00530399" w:rsidP="004C2CEA">
            <w:pPr>
              <w:pStyle w:val="Akapitzlist"/>
              <w:numPr>
                <w:ilvl w:val="0"/>
                <w:numId w:val="60"/>
              </w:numPr>
              <w:ind w:left="378" w:hanging="378"/>
              <w:rPr>
                <w:bCs/>
                <w:iCs/>
                <w:sz w:val="18"/>
                <w:szCs w:val="20"/>
              </w:rPr>
            </w:pPr>
            <w:r w:rsidRPr="004C2CEA">
              <w:rPr>
                <w:bCs/>
                <w:iCs/>
                <w:sz w:val="18"/>
                <w:szCs w:val="20"/>
              </w:rPr>
              <w:t>Portal Geostatystyczny – Faza II (PGS - Faza II)</w:t>
            </w:r>
            <w:r w:rsidR="00B46509" w:rsidRPr="004C2CEA">
              <w:rPr>
                <w:bCs/>
                <w:iCs/>
                <w:sz w:val="18"/>
                <w:szCs w:val="20"/>
              </w:rPr>
              <w:t>:</w:t>
            </w:r>
          </w:p>
          <w:p w14:paraId="12AEA871" w14:textId="5448A542" w:rsidR="004C2CEA" w:rsidRDefault="004C2CEA" w:rsidP="004C2CEA">
            <w:pPr>
              <w:pStyle w:val="Akapitzlist"/>
              <w:numPr>
                <w:ilvl w:val="0"/>
                <w:numId w:val="61"/>
              </w:numPr>
              <w:rPr>
                <w:bCs/>
                <w:iCs/>
                <w:sz w:val="18"/>
                <w:szCs w:val="20"/>
              </w:rPr>
            </w:pPr>
            <w:r w:rsidRPr="004C2CEA">
              <w:rPr>
                <w:bCs/>
                <w:iCs/>
                <w:sz w:val="18"/>
                <w:szCs w:val="20"/>
              </w:rPr>
              <w:t>US-01, US-02</w:t>
            </w:r>
            <w:r w:rsidR="00864C6E">
              <w:rPr>
                <w:bCs/>
                <w:iCs/>
                <w:sz w:val="18"/>
                <w:szCs w:val="20"/>
              </w:rPr>
              <w:t>;</w:t>
            </w:r>
          </w:p>
          <w:p w14:paraId="7072F69C" w14:textId="49F22815" w:rsidR="004C2CEA" w:rsidRDefault="004C2CEA" w:rsidP="004C2CEA">
            <w:pPr>
              <w:pStyle w:val="Akapitzlist"/>
              <w:numPr>
                <w:ilvl w:val="0"/>
                <w:numId w:val="61"/>
              </w:numPr>
              <w:rPr>
                <w:bCs/>
                <w:iCs/>
                <w:sz w:val="18"/>
                <w:szCs w:val="20"/>
              </w:rPr>
            </w:pPr>
            <w:r w:rsidRPr="004C2CEA">
              <w:rPr>
                <w:bCs/>
                <w:iCs/>
                <w:sz w:val="18"/>
                <w:szCs w:val="20"/>
              </w:rPr>
              <w:t>Opis zależności: korzystanie</w:t>
            </w:r>
            <w:r>
              <w:rPr>
                <w:bCs/>
                <w:iCs/>
                <w:sz w:val="18"/>
                <w:szCs w:val="20"/>
              </w:rPr>
              <w:t>;</w:t>
            </w:r>
          </w:p>
          <w:p w14:paraId="7D4E8650" w14:textId="09F02D49" w:rsidR="004C2CEA" w:rsidRPr="004C2CEA" w:rsidRDefault="00530399" w:rsidP="004C2CEA">
            <w:pPr>
              <w:pStyle w:val="Akapitzlist"/>
              <w:numPr>
                <w:ilvl w:val="0"/>
                <w:numId w:val="61"/>
              </w:numPr>
              <w:rPr>
                <w:bCs/>
                <w:iCs/>
                <w:sz w:val="18"/>
                <w:szCs w:val="20"/>
              </w:rPr>
            </w:pPr>
            <w:r w:rsidRPr="004C2CEA">
              <w:rPr>
                <w:bCs/>
                <w:iCs/>
                <w:sz w:val="18"/>
                <w:szCs w:val="20"/>
              </w:rPr>
              <w:t xml:space="preserve">Projekt PDS jest kontynuacją realizowanych prac poprzez rozbudowę dwóch usług (US-01, US-02), które powstały w ramach przedmiotowego projektu. Integracja systemu PDS z istniejącym systemem PGS - Faza II polegała na umieszczeniu w projekcie PDS wszystkich funkcjonalności </w:t>
            </w:r>
            <w:r w:rsidR="00386BE3" w:rsidRPr="004C2CEA">
              <w:rPr>
                <w:bCs/>
                <w:iCs/>
                <w:sz w:val="18"/>
                <w:szCs w:val="20"/>
              </w:rPr>
              <w:t xml:space="preserve">poprzedniego </w:t>
            </w:r>
            <w:r w:rsidRPr="004C2CEA">
              <w:rPr>
                <w:bCs/>
                <w:iCs/>
                <w:sz w:val="18"/>
                <w:szCs w:val="20"/>
              </w:rPr>
              <w:t xml:space="preserve">systemu PGS – Faza II. Produkty Systemu PGS - Faza II zostały wykorzystane do wytworzenia rozwiązania PDS. Rozbudowa istniejących już usług polegała np. na powiększeniu liczby dostępnych metod </w:t>
            </w:r>
            <w:r w:rsidRPr="004C2CEA">
              <w:rPr>
                <w:bCs/>
                <w:iCs/>
                <w:sz w:val="18"/>
                <w:szCs w:val="20"/>
              </w:rPr>
              <w:lastRenderedPageBreak/>
              <w:t>wizualizacji danych oraz udostępnieniu większej liczby narzędzi do analiz.</w:t>
            </w:r>
          </w:p>
          <w:p w14:paraId="06BCE82D" w14:textId="37060730" w:rsidR="00530399" w:rsidRPr="004C2CEA" w:rsidRDefault="00B970F6" w:rsidP="004C2CEA">
            <w:pPr>
              <w:pStyle w:val="Akapitzlist"/>
              <w:ind w:left="738"/>
              <w:rPr>
                <w:bCs/>
                <w:iCs/>
                <w:sz w:val="18"/>
                <w:szCs w:val="20"/>
              </w:rPr>
            </w:pPr>
            <w:r w:rsidRPr="004C2CEA">
              <w:rPr>
                <w:bCs/>
                <w:iCs/>
                <w:sz w:val="18"/>
                <w:szCs w:val="20"/>
              </w:rPr>
              <w:t>Status powiązania: wdrożono.</w:t>
            </w:r>
          </w:p>
          <w:p w14:paraId="05E2DB2B" w14:textId="5E05FA4C" w:rsidR="004C2CEA" w:rsidRDefault="00530399" w:rsidP="004C2CEA">
            <w:pPr>
              <w:pStyle w:val="Akapitzlist"/>
              <w:numPr>
                <w:ilvl w:val="0"/>
                <w:numId w:val="60"/>
              </w:numPr>
              <w:ind w:left="378" w:hanging="378"/>
              <w:rPr>
                <w:bCs/>
                <w:iCs/>
                <w:sz w:val="18"/>
                <w:szCs w:val="20"/>
              </w:rPr>
            </w:pPr>
            <w:r w:rsidRPr="004C2CEA">
              <w:rPr>
                <w:bCs/>
                <w:iCs/>
                <w:sz w:val="18"/>
                <w:szCs w:val="20"/>
              </w:rPr>
              <w:t>WROTA STATYSTYKI</w:t>
            </w:r>
            <w:r w:rsidR="00B46509" w:rsidRPr="004C2CEA">
              <w:rPr>
                <w:bCs/>
                <w:iCs/>
                <w:sz w:val="18"/>
                <w:szCs w:val="20"/>
              </w:rPr>
              <w:t>:</w:t>
            </w:r>
          </w:p>
          <w:p w14:paraId="5062A34A" w14:textId="5059D457" w:rsidR="004C2CEA" w:rsidRDefault="004C2CEA" w:rsidP="004C2CEA">
            <w:pPr>
              <w:pStyle w:val="Akapitzlist"/>
              <w:numPr>
                <w:ilvl w:val="0"/>
                <w:numId w:val="62"/>
              </w:numPr>
              <w:rPr>
                <w:bCs/>
                <w:iCs/>
                <w:sz w:val="18"/>
                <w:szCs w:val="20"/>
              </w:rPr>
            </w:pPr>
            <w:r w:rsidRPr="004C2CEA">
              <w:rPr>
                <w:bCs/>
                <w:iCs/>
                <w:sz w:val="18"/>
                <w:szCs w:val="20"/>
              </w:rPr>
              <w:t>Składnic</w:t>
            </w:r>
            <w:r>
              <w:rPr>
                <w:bCs/>
                <w:iCs/>
                <w:sz w:val="18"/>
                <w:szCs w:val="20"/>
              </w:rPr>
              <w:t>a</w:t>
            </w:r>
            <w:r w:rsidRPr="004C2CEA">
              <w:rPr>
                <w:bCs/>
                <w:iCs/>
                <w:sz w:val="18"/>
                <w:szCs w:val="20"/>
              </w:rPr>
              <w:t xml:space="preserve"> Danych Geoprzestrzennych</w:t>
            </w:r>
            <w:r w:rsidR="001569DC">
              <w:rPr>
                <w:bCs/>
                <w:iCs/>
                <w:sz w:val="18"/>
                <w:szCs w:val="20"/>
              </w:rPr>
              <w:t xml:space="preserve"> (SDG)</w:t>
            </w:r>
            <w:r>
              <w:rPr>
                <w:bCs/>
                <w:iCs/>
                <w:sz w:val="18"/>
                <w:szCs w:val="20"/>
              </w:rPr>
              <w:t>;</w:t>
            </w:r>
          </w:p>
          <w:p w14:paraId="4B5644E7" w14:textId="260945AA" w:rsidR="004C2CEA" w:rsidRDefault="004C2CEA" w:rsidP="004C2CEA">
            <w:pPr>
              <w:pStyle w:val="Akapitzlist"/>
              <w:numPr>
                <w:ilvl w:val="0"/>
                <w:numId w:val="62"/>
              </w:numPr>
              <w:rPr>
                <w:bCs/>
                <w:iCs/>
                <w:sz w:val="18"/>
                <w:szCs w:val="20"/>
              </w:rPr>
            </w:pPr>
            <w:r w:rsidRPr="004C2CEA">
              <w:rPr>
                <w:bCs/>
                <w:iCs/>
                <w:sz w:val="18"/>
                <w:szCs w:val="20"/>
              </w:rPr>
              <w:t>Opis zależności: uzupełnienie się;</w:t>
            </w:r>
          </w:p>
          <w:p w14:paraId="1105D339" w14:textId="266018F7" w:rsidR="004C2CEA" w:rsidRDefault="00530399" w:rsidP="004C2CEA">
            <w:pPr>
              <w:pStyle w:val="Akapitzlist"/>
              <w:numPr>
                <w:ilvl w:val="0"/>
                <w:numId w:val="62"/>
              </w:numPr>
              <w:rPr>
                <w:bCs/>
                <w:iCs/>
                <w:sz w:val="18"/>
                <w:szCs w:val="20"/>
              </w:rPr>
            </w:pPr>
            <w:r w:rsidRPr="004C2CEA">
              <w:rPr>
                <w:bCs/>
                <w:iCs/>
                <w:sz w:val="18"/>
                <w:szCs w:val="20"/>
              </w:rPr>
              <w:t xml:space="preserve">Utworzona w ramach projektu PDS Baza Danych </w:t>
            </w:r>
            <w:r w:rsidR="00842EA3" w:rsidRPr="004C2CEA">
              <w:rPr>
                <w:bCs/>
                <w:iCs/>
                <w:sz w:val="18"/>
                <w:szCs w:val="20"/>
              </w:rPr>
              <w:t xml:space="preserve">Geoprzestrzennych </w:t>
            </w:r>
            <w:r w:rsidRPr="004C2CEA">
              <w:rPr>
                <w:bCs/>
                <w:iCs/>
                <w:sz w:val="18"/>
                <w:szCs w:val="20"/>
              </w:rPr>
              <w:t xml:space="preserve">stanowi podstawę bazodanową Składnicy Danych Geoprzestrzennych (SDG), która powstanie w </w:t>
            </w:r>
            <w:r w:rsidR="008F50AD" w:rsidRPr="004C2CEA">
              <w:rPr>
                <w:bCs/>
                <w:iCs/>
                <w:sz w:val="18"/>
                <w:szCs w:val="20"/>
              </w:rPr>
              <w:t>p</w:t>
            </w:r>
            <w:r w:rsidRPr="004C2CEA">
              <w:rPr>
                <w:bCs/>
                <w:iCs/>
                <w:sz w:val="18"/>
                <w:szCs w:val="20"/>
              </w:rPr>
              <w:t>rojekcie Wrota Statystyki (baza ta zostanie rozbudowana osiągając pełną funkcjonalność SDG). W SDG będą przechowywane dane geometryczne obiektów geoprzestrzennych. Obiekty bazy będą pozwalały na geokodowanie (powiązanie z lokalizacją przestrzenną) zarówno na poziomie punktów adresowych, jak i jednostek podziału administracyjnego i statystycznego kraju.</w:t>
            </w:r>
          </w:p>
          <w:p w14:paraId="1823ABE4" w14:textId="1548482E" w:rsidR="00F62B2D" w:rsidRPr="004C2CEA" w:rsidRDefault="00B970F6" w:rsidP="004C2CEA">
            <w:pPr>
              <w:pStyle w:val="Akapitzlist"/>
              <w:ind w:left="738"/>
              <w:rPr>
                <w:bCs/>
                <w:iCs/>
                <w:sz w:val="18"/>
                <w:szCs w:val="20"/>
              </w:rPr>
            </w:pPr>
            <w:r w:rsidRPr="004C2CEA">
              <w:rPr>
                <w:bCs/>
                <w:iCs/>
                <w:sz w:val="18"/>
                <w:szCs w:val="20"/>
              </w:rPr>
              <w:t>Status powiązania: wdrożono.</w:t>
            </w:r>
          </w:p>
          <w:p w14:paraId="066AE3F2" w14:textId="4FAA9006" w:rsidR="004C2CEA" w:rsidRPr="002F747D" w:rsidRDefault="00530399" w:rsidP="004C2CEA">
            <w:pPr>
              <w:pStyle w:val="Akapitzlist"/>
              <w:numPr>
                <w:ilvl w:val="0"/>
                <w:numId w:val="60"/>
              </w:numPr>
              <w:ind w:left="378" w:hanging="378"/>
              <w:rPr>
                <w:rFonts w:cstheme="minorHAnsi"/>
                <w:bCs/>
                <w:iCs/>
                <w:sz w:val="18"/>
                <w:szCs w:val="18"/>
              </w:rPr>
            </w:pPr>
            <w:r w:rsidRPr="002F747D">
              <w:rPr>
                <w:bCs/>
                <w:iCs/>
                <w:sz w:val="18"/>
                <w:szCs w:val="20"/>
              </w:rPr>
              <w:t>System Informacyjny Statystyki Publicznej (SISP) oraz System Informacyjny Statystyki Publicznej – (SISP-2)</w:t>
            </w:r>
            <w:r w:rsidR="00B46509" w:rsidRPr="002F747D">
              <w:rPr>
                <w:bCs/>
                <w:iCs/>
                <w:sz w:val="18"/>
                <w:szCs w:val="20"/>
              </w:rPr>
              <w:t>:</w:t>
            </w:r>
          </w:p>
          <w:p w14:paraId="5C9BC084" w14:textId="2E93F781" w:rsidR="004C2CEA" w:rsidRPr="002F747D" w:rsidRDefault="001569DC" w:rsidP="004C2CEA">
            <w:pPr>
              <w:pStyle w:val="Akapitzlist"/>
              <w:numPr>
                <w:ilvl w:val="0"/>
                <w:numId w:val="63"/>
              </w:numPr>
              <w:rPr>
                <w:rFonts w:cstheme="minorHAnsi"/>
                <w:bCs/>
                <w:iCs/>
                <w:sz w:val="18"/>
                <w:szCs w:val="18"/>
              </w:rPr>
            </w:pPr>
            <w:r w:rsidRPr="002F747D">
              <w:rPr>
                <w:rFonts w:cstheme="minorHAnsi"/>
                <w:bCs/>
                <w:iCs/>
                <w:sz w:val="18"/>
                <w:szCs w:val="18"/>
              </w:rPr>
              <w:t>Usługa sieciowa – TERYT ws1</w:t>
            </w:r>
            <w:r w:rsidR="004C2CEA" w:rsidRPr="002F747D">
              <w:rPr>
                <w:rFonts w:cstheme="minorHAnsi"/>
                <w:bCs/>
                <w:iCs/>
                <w:sz w:val="18"/>
                <w:szCs w:val="18"/>
              </w:rPr>
              <w:t>;</w:t>
            </w:r>
          </w:p>
          <w:p w14:paraId="746360E4" w14:textId="47BC79CA" w:rsidR="004C2CEA" w:rsidRPr="002F747D" w:rsidRDefault="004C2CEA" w:rsidP="004C2CEA">
            <w:pPr>
              <w:pStyle w:val="Akapitzlist"/>
              <w:numPr>
                <w:ilvl w:val="0"/>
                <w:numId w:val="63"/>
              </w:numPr>
              <w:rPr>
                <w:rFonts w:cstheme="minorHAnsi"/>
                <w:bCs/>
                <w:iCs/>
                <w:sz w:val="18"/>
                <w:szCs w:val="18"/>
              </w:rPr>
            </w:pPr>
            <w:r w:rsidRPr="002F747D">
              <w:rPr>
                <w:rFonts w:cstheme="minorHAnsi"/>
                <w:bCs/>
                <w:iCs/>
                <w:sz w:val="18"/>
                <w:szCs w:val="18"/>
              </w:rPr>
              <w:t>Opis zależności: uzupełnienie się;</w:t>
            </w:r>
          </w:p>
          <w:p w14:paraId="140AAD0C" w14:textId="54A30872" w:rsidR="004C2CEA" w:rsidRPr="002F747D" w:rsidRDefault="00530399" w:rsidP="004C2CEA">
            <w:pPr>
              <w:pStyle w:val="Akapitzlist"/>
              <w:numPr>
                <w:ilvl w:val="0"/>
                <w:numId w:val="63"/>
              </w:numPr>
              <w:rPr>
                <w:rFonts w:cstheme="minorHAnsi"/>
                <w:bCs/>
                <w:iCs/>
                <w:sz w:val="18"/>
                <w:szCs w:val="18"/>
              </w:rPr>
            </w:pPr>
            <w:r w:rsidRPr="002F747D">
              <w:rPr>
                <w:bCs/>
                <w:iCs/>
                <w:sz w:val="18"/>
                <w:szCs w:val="20"/>
              </w:rPr>
              <w:t>W związku z realizacją Usługi wspierającej aktualizację wybranych obiektów rejestru TERYT wraz z powiązanymi z nimi obiektami georeferencyjnymi (US-06) projekt PDS korzysta z rozwiązań wypracowanych w</w:t>
            </w:r>
            <w:r w:rsidR="001B58DC">
              <w:rPr>
                <w:bCs/>
                <w:iCs/>
                <w:sz w:val="18"/>
                <w:szCs w:val="20"/>
              </w:rPr>
              <w:t> </w:t>
            </w:r>
            <w:r w:rsidRPr="002F747D">
              <w:rPr>
                <w:bCs/>
                <w:iCs/>
                <w:sz w:val="18"/>
                <w:szCs w:val="20"/>
              </w:rPr>
              <w:t>przedmiotowych projektach.</w:t>
            </w:r>
          </w:p>
          <w:p w14:paraId="2B85FD61" w14:textId="31869B90" w:rsidR="00846B8B" w:rsidRPr="004C2CEA" w:rsidRDefault="00B970F6" w:rsidP="004C2CEA">
            <w:pPr>
              <w:pStyle w:val="Akapitzlist"/>
              <w:ind w:left="738"/>
              <w:rPr>
                <w:rFonts w:cstheme="minorHAnsi"/>
                <w:bCs/>
                <w:iCs/>
                <w:sz w:val="18"/>
                <w:szCs w:val="18"/>
              </w:rPr>
            </w:pPr>
            <w:r w:rsidRPr="002F747D">
              <w:rPr>
                <w:bCs/>
                <w:iCs/>
                <w:sz w:val="18"/>
                <w:szCs w:val="20"/>
              </w:rPr>
              <w:t>Status powiązania: wdrożono.</w:t>
            </w:r>
          </w:p>
        </w:tc>
      </w:tr>
      <w:tr w:rsidR="007C54F9" w:rsidRPr="007C72DD" w14:paraId="0652E505" w14:textId="77777777" w:rsidTr="009255B0">
        <w:tc>
          <w:tcPr>
            <w:tcW w:w="562" w:type="dxa"/>
          </w:tcPr>
          <w:p w14:paraId="5F836F01" w14:textId="77777777" w:rsidR="007C54F9" w:rsidRPr="007C72DD" w:rsidRDefault="007C54F9" w:rsidP="00C67444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350" w:type="dxa"/>
          </w:tcPr>
          <w:p w14:paraId="50466E53" w14:textId="77777777" w:rsidR="007C54F9" w:rsidRPr="007C72DD" w:rsidRDefault="003B7BD6" w:rsidP="007C72DD">
            <w:pPr>
              <w:rPr>
                <w:rFonts w:cstheme="minorHAnsi"/>
                <w:sz w:val="18"/>
                <w:szCs w:val="18"/>
              </w:rPr>
            </w:pPr>
            <w:r w:rsidRPr="007C72DD">
              <w:rPr>
                <w:rFonts w:cstheme="minorHAnsi"/>
                <w:sz w:val="18"/>
                <w:szCs w:val="18"/>
              </w:rPr>
              <w:t>Zapewnienie utrzymania projektu (w okresie trwałości)</w:t>
            </w:r>
          </w:p>
        </w:tc>
        <w:tc>
          <w:tcPr>
            <w:tcW w:w="6232" w:type="dxa"/>
          </w:tcPr>
          <w:p w14:paraId="390354BF" w14:textId="77777777" w:rsidR="00A27718" w:rsidRPr="00944C17" w:rsidRDefault="008A3769" w:rsidP="007C72DD">
            <w:pPr>
              <w:jc w:val="both"/>
              <w:rPr>
                <w:bCs/>
                <w:iCs/>
                <w:sz w:val="18"/>
                <w:szCs w:val="20"/>
              </w:rPr>
            </w:pPr>
            <w:r w:rsidRPr="008A3769">
              <w:rPr>
                <w:bCs/>
                <w:iCs/>
                <w:sz w:val="18"/>
                <w:szCs w:val="20"/>
              </w:rPr>
              <w:t>Produkty i rezultaty projektu PDS będą utrzymywane w ramach środków budżetowych GUS</w:t>
            </w:r>
            <w:r w:rsidR="00333463" w:rsidRPr="00333463">
              <w:rPr>
                <w:bCs/>
                <w:iCs/>
                <w:sz w:val="18"/>
                <w:szCs w:val="20"/>
              </w:rPr>
              <w:t>.</w:t>
            </w:r>
            <w:r w:rsidR="00333463">
              <w:rPr>
                <w:bCs/>
                <w:iCs/>
                <w:sz w:val="18"/>
                <w:szCs w:val="20"/>
              </w:rPr>
              <w:t xml:space="preserve"> </w:t>
            </w:r>
            <w:r w:rsidR="00A27718" w:rsidRPr="00944C17">
              <w:rPr>
                <w:bCs/>
                <w:iCs/>
                <w:sz w:val="18"/>
                <w:szCs w:val="20"/>
              </w:rPr>
              <w:t xml:space="preserve">Beneficjent będzie czynił starania o pozyskanie z Ministerstwa Finansów środków </w:t>
            </w:r>
            <w:r w:rsidR="002151C9">
              <w:rPr>
                <w:bCs/>
                <w:iCs/>
                <w:sz w:val="18"/>
                <w:szCs w:val="20"/>
              </w:rPr>
              <w:t>niezbędnych na utrzymanie infrastruktury systemu powstałego w ramach projektu PDS</w:t>
            </w:r>
            <w:r w:rsidR="00A27718" w:rsidRPr="00944C17">
              <w:rPr>
                <w:bCs/>
                <w:iCs/>
                <w:sz w:val="18"/>
                <w:szCs w:val="20"/>
              </w:rPr>
              <w:t>.</w:t>
            </w:r>
          </w:p>
          <w:p w14:paraId="4FD7011F" w14:textId="0D87E797" w:rsidR="00B619C1" w:rsidRPr="00846B8B" w:rsidRDefault="001D28C4" w:rsidP="007C72DD">
            <w:pPr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bCs/>
                <w:iCs/>
                <w:sz w:val="18"/>
                <w:szCs w:val="20"/>
              </w:rPr>
              <w:t>Utrzymanie produktów projektu PDS będzie zapewnion</w:t>
            </w:r>
            <w:r w:rsidR="002151C9">
              <w:rPr>
                <w:bCs/>
                <w:iCs/>
                <w:sz w:val="18"/>
                <w:szCs w:val="20"/>
              </w:rPr>
              <w:t>e przy wykorzystaniu własnych zasobów kadrowych statystki publicznej.</w:t>
            </w:r>
          </w:p>
        </w:tc>
      </w:tr>
      <w:tr w:rsidR="00AC41D9" w:rsidRPr="007C72DD" w14:paraId="7446217F" w14:textId="77777777" w:rsidTr="009255B0">
        <w:tc>
          <w:tcPr>
            <w:tcW w:w="562" w:type="dxa"/>
          </w:tcPr>
          <w:p w14:paraId="1521B801" w14:textId="77777777" w:rsidR="00AC41D9" w:rsidRPr="007C72DD" w:rsidRDefault="00AC41D9" w:rsidP="00AC41D9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350" w:type="dxa"/>
          </w:tcPr>
          <w:p w14:paraId="499CBCEE" w14:textId="5475CB2E" w:rsidR="00AC41D9" w:rsidRPr="007C72DD" w:rsidRDefault="00AC41D9" w:rsidP="00AC41D9">
            <w:pPr>
              <w:rPr>
                <w:rFonts w:cstheme="minorHAnsi"/>
                <w:sz w:val="18"/>
                <w:szCs w:val="18"/>
              </w:rPr>
            </w:pPr>
            <w:r w:rsidRPr="007C72DD">
              <w:rPr>
                <w:rFonts w:cstheme="minorHAnsi"/>
                <w:sz w:val="18"/>
                <w:szCs w:val="18"/>
              </w:rPr>
              <w:t>Doświadczenia związane z realizacją projektu</w:t>
            </w:r>
          </w:p>
        </w:tc>
        <w:tc>
          <w:tcPr>
            <w:tcW w:w="6232" w:type="dxa"/>
          </w:tcPr>
          <w:p w14:paraId="46008831" w14:textId="77777777" w:rsidR="00AC41D9" w:rsidRPr="00C02A83" w:rsidRDefault="00AC41D9" w:rsidP="00AC41D9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  <w:bookmarkStart w:id="1" w:name="_Hlk108675158"/>
            <w:bookmarkStart w:id="2" w:name="_Hlk108699700"/>
            <w:r w:rsidRPr="00C02A83">
              <w:rPr>
                <w:rFonts w:cstheme="minorHAnsi"/>
                <w:bCs/>
                <w:sz w:val="18"/>
                <w:szCs w:val="18"/>
              </w:rPr>
              <w:t>Pozytywne:</w:t>
            </w:r>
          </w:p>
          <w:p w14:paraId="1D758988" w14:textId="77777777" w:rsidR="00AC41D9" w:rsidRDefault="00AC41D9" w:rsidP="002F747D">
            <w:pPr>
              <w:pStyle w:val="Akapitzlist"/>
              <w:numPr>
                <w:ilvl w:val="0"/>
                <w:numId w:val="39"/>
              </w:numPr>
              <w:ind w:left="321" w:hanging="284"/>
              <w:rPr>
                <w:bCs/>
                <w:iCs/>
                <w:sz w:val="18"/>
                <w:szCs w:val="20"/>
              </w:rPr>
            </w:pPr>
            <w:r w:rsidRPr="00C02A83">
              <w:rPr>
                <w:bCs/>
                <w:iCs/>
                <w:sz w:val="18"/>
                <w:szCs w:val="20"/>
              </w:rPr>
              <w:t>zwiększenie kompetencji kadry poprzez udział w szkoleniach;</w:t>
            </w:r>
          </w:p>
          <w:p w14:paraId="4129F60E" w14:textId="77777777" w:rsidR="00AC41D9" w:rsidRDefault="00AC41D9" w:rsidP="002F747D">
            <w:pPr>
              <w:pStyle w:val="Akapitzlist"/>
              <w:numPr>
                <w:ilvl w:val="0"/>
                <w:numId w:val="39"/>
              </w:numPr>
              <w:ind w:left="321" w:hanging="284"/>
              <w:rPr>
                <w:bCs/>
                <w:iCs/>
                <w:sz w:val="18"/>
                <w:szCs w:val="20"/>
              </w:rPr>
            </w:pPr>
            <w:r w:rsidRPr="00C02A83">
              <w:rPr>
                <w:bCs/>
                <w:iCs/>
                <w:sz w:val="18"/>
                <w:szCs w:val="20"/>
              </w:rPr>
              <w:t>podniesienie kompetencji interpersonalnych i zdobycie nowych umiejętności w zakresie wykorzystania nowych urządzeń i technologii;</w:t>
            </w:r>
          </w:p>
          <w:p w14:paraId="01D15427" w14:textId="77777777" w:rsidR="00AC41D9" w:rsidRPr="00C02A83" w:rsidRDefault="00AC41D9" w:rsidP="002F747D">
            <w:pPr>
              <w:pStyle w:val="Akapitzlist"/>
              <w:numPr>
                <w:ilvl w:val="0"/>
                <w:numId w:val="39"/>
              </w:numPr>
              <w:ind w:left="321" w:hanging="284"/>
              <w:rPr>
                <w:bCs/>
                <w:iCs/>
                <w:sz w:val="18"/>
                <w:szCs w:val="20"/>
              </w:rPr>
            </w:pPr>
            <w:r w:rsidRPr="00C02A83">
              <w:rPr>
                <w:bCs/>
                <w:iCs/>
                <w:sz w:val="18"/>
                <w:szCs w:val="20"/>
              </w:rPr>
              <w:t>wzrost kompetencji i świadomości pracowników służb statystyki publicznej poprzez wdrożenie nowych e-usług publicznych</w:t>
            </w:r>
            <w:r>
              <w:rPr>
                <w:bCs/>
                <w:iCs/>
                <w:sz w:val="18"/>
                <w:szCs w:val="20"/>
              </w:rPr>
              <w:t>;</w:t>
            </w:r>
          </w:p>
          <w:p w14:paraId="56960035" w14:textId="77777777" w:rsidR="00AC41D9" w:rsidRPr="00C02A83" w:rsidRDefault="00AC41D9" w:rsidP="002F747D">
            <w:pPr>
              <w:pStyle w:val="Akapitzlist"/>
              <w:numPr>
                <w:ilvl w:val="0"/>
                <w:numId w:val="39"/>
              </w:numPr>
              <w:ind w:left="321" w:hanging="284"/>
              <w:rPr>
                <w:bCs/>
                <w:iCs/>
                <w:sz w:val="18"/>
                <w:szCs w:val="20"/>
              </w:rPr>
            </w:pPr>
            <w:r w:rsidRPr="00C02A83">
              <w:rPr>
                <w:bCs/>
                <w:iCs/>
                <w:sz w:val="18"/>
                <w:szCs w:val="20"/>
              </w:rPr>
              <w:t>organizacja regularnych spotkań, które pozwoliły na bieżącą wymianę wiedzy i doświadczeń oraz na efektywną współpracę i sprawną realizację zadań projektowych;</w:t>
            </w:r>
          </w:p>
          <w:p w14:paraId="5392D941" w14:textId="77777777" w:rsidR="00AC41D9" w:rsidRPr="00C02A83" w:rsidRDefault="00AC41D9" w:rsidP="002F747D">
            <w:pPr>
              <w:pStyle w:val="Akapitzlist"/>
              <w:numPr>
                <w:ilvl w:val="0"/>
                <w:numId w:val="39"/>
              </w:numPr>
              <w:ind w:left="321" w:hanging="284"/>
              <w:rPr>
                <w:bCs/>
                <w:iCs/>
                <w:sz w:val="18"/>
                <w:szCs w:val="20"/>
              </w:rPr>
            </w:pPr>
            <w:r w:rsidRPr="006E3093">
              <w:rPr>
                <w:bCs/>
                <w:iCs/>
                <w:sz w:val="18"/>
                <w:szCs w:val="20"/>
              </w:rPr>
              <w:t>pandemia koronawirusa SARS-Cov-2</w:t>
            </w:r>
            <w:r>
              <w:rPr>
                <w:bCs/>
                <w:iCs/>
                <w:sz w:val="18"/>
                <w:szCs w:val="20"/>
              </w:rPr>
              <w:t xml:space="preserve"> spowodowała konieczność pracy zdalnej co przyczyniło się do zmiany sposobu obiegu dokumentów i zmiany formy przechowywania dokumentów z papierowej na elektroniczną (repozytorium dokumentów dostępne</w:t>
            </w:r>
            <w:r w:rsidRPr="00C02A83">
              <w:rPr>
                <w:bCs/>
                <w:iCs/>
                <w:sz w:val="18"/>
                <w:szCs w:val="20"/>
              </w:rPr>
              <w:t xml:space="preserve"> dla całego zespołu projektowego w jednym miejscu na serwerze</w:t>
            </w:r>
            <w:r>
              <w:rPr>
                <w:bCs/>
                <w:iCs/>
                <w:sz w:val="18"/>
                <w:szCs w:val="20"/>
              </w:rPr>
              <w:t>)</w:t>
            </w:r>
            <w:r w:rsidRPr="00C02A83">
              <w:rPr>
                <w:bCs/>
                <w:iCs/>
                <w:sz w:val="18"/>
                <w:szCs w:val="20"/>
              </w:rPr>
              <w:t>;</w:t>
            </w:r>
          </w:p>
          <w:p w14:paraId="43A587F3" w14:textId="31CC4E18" w:rsidR="00AC41D9" w:rsidRDefault="00AC41D9" w:rsidP="002F747D">
            <w:pPr>
              <w:pStyle w:val="Akapitzlist"/>
              <w:numPr>
                <w:ilvl w:val="0"/>
                <w:numId w:val="39"/>
              </w:numPr>
              <w:ind w:left="321" w:hanging="284"/>
              <w:rPr>
                <w:bCs/>
                <w:iCs/>
                <w:sz w:val="18"/>
                <w:szCs w:val="20"/>
              </w:rPr>
            </w:pPr>
            <w:r w:rsidRPr="006E3093">
              <w:rPr>
                <w:bCs/>
                <w:iCs/>
                <w:sz w:val="18"/>
                <w:szCs w:val="20"/>
              </w:rPr>
              <w:t xml:space="preserve">pandemia koronawirusa SARS-Cov-2 spowodowała konieczność pracy zdalnej co przyczyniło się </w:t>
            </w:r>
            <w:r>
              <w:rPr>
                <w:bCs/>
                <w:iCs/>
                <w:sz w:val="18"/>
                <w:szCs w:val="20"/>
              </w:rPr>
              <w:t>do organizacji spotkań projektowych w formie zdalnej, dzięki czemu można było lepiej wykorzystać zespoły projektowe mające siedzibę poza Warszawą (Urzędy Statystyczne).</w:t>
            </w:r>
          </w:p>
          <w:p w14:paraId="405D605A" w14:textId="77777777" w:rsidR="00AC41D9" w:rsidRPr="00C02A83" w:rsidRDefault="00AC41D9" w:rsidP="002F747D">
            <w:pPr>
              <w:pStyle w:val="Akapitzlist"/>
              <w:numPr>
                <w:ilvl w:val="0"/>
                <w:numId w:val="39"/>
              </w:numPr>
              <w:ind w:left="321" w:hanging="284"/>
              <w:rPr>
                <w:bCs/>
                <w:iCs/>
                <w:sz w:val="18"/>
                <w:szCs w:val="20"/>
              </w:rPr>
            </w:pPr>
            <w:r w:rsidRPr="00C02A83">
              <w:rPr>
                <w:bCs/>
                <w:iCs/>
                <w:sz w:val="18"/>
                <w:szCs w:val="20"/>
              </w:rPr>
              <w:t>stała współpraca Koordynatorów umowy po stronie Zamawiającego i Wykonawcy realizującego umowę na System PDS pozwoliła na sprawną realizację zadań projektowych</w:t>
            </w:r>
            <w:r>
              <w:rPr>
                <w:bCs/>
                <w:iCs/>
                <w:sz w:val="18"/>
                <w:szCs w:val="20"/>
              </w:rPr>
              <w:t>.</w:t>
            </w:r>
          </w:p>
          <w:p w14:paraId="594625D3" w14:textId="77777777" w:rsidR="00AC41D9" w:rsidRPr="00C02A83" w:rsidRDefault="00AC41D9" w:rsidP="00AC41D9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C02A83">
              <w:rPr>
                <w:rFonts w:cstheme="minorHAnsi"/>
                <w:bCs/>
                <w:sz w:val="18"/>
                <w:szCs w:val="18"/>
              </w:rPr>
              <w:t>Negatywne:</w:t>
            </w:r>
          </w:p>
          <w:p w14:paraId="7325F447" w14:textId="77777777" w:rsidR="00AC41D9" w:rsidRPr="00C02A83" w:rsidRDefault="00AC41D9" w:rsidP="002F747D">
            <w:pPr>
              <w:pStyle w:val="Akapitzlist"/>
              <w:numPr>
                <w:ilvl w:val="0"/>
                <w:numId w:val="39"/>
              </w:numPr>
              <w:ind w:left="321" w:hanging="284"/>
              <w:rPr>
                <w:bCs/>
                <w:iCs/>
                <w:sz w:val="18"/>
                <w:szCs w:val="20"/>
              </w:rPr>
            </w:pPr>
            <w:r w:rsidRPr="00C02A83">
              <w:rPr>
                <w:bCs/>
                <w:iCs/>
                <w:sz w:val="18"/>
                <w:szCs w:val="20"/>
              </w:rPr>
              <w:t>praca pod presją czasu;</w:t>
            </w:r>
          </w:p>
          <w:p w14:paraId="121945D3" w14:textId="77777777" w:rsidR="00AC41D9" w:rsidRPr="00C02A83" w:rsidRDefault="00AC41D9" w:rsidP="002F747D">
            <w:pPr>
              <w:pStyle w:val="Akapitzlist"/>
              <w:numPr>
                <w:ilvl w:val="0"/>
                <w:numId w:val="39"/>
              </w:numPr>
              <w:ind w:left="321" w:hanging="284"/>
              <w:rPr>
                <w:bCs/>
                <w:iCs/>
                <w:sz w:val="18"/>
                <w:szCs w:val="20"/>
              </w:rPr>
            </w:pPr>
            <w:r w:rsidRPr="00C02A83">
              <w:rPr>
                <w:bCs/>
                <w:iCs/>
                <w:sz w:val="18"/>
                <w:szCs w:val="20"/>
              </w:rPr>
              <w:t>zmiany personalne w zespołach projektowych;</w:t>
            </w:r>
          </w:p>
          <w:p w14:paraId="6E987735" w14:textId="77777777" w:rsidR="00AC41D9" w:rsidRPr="00C02A83" w:rsidRDefault="00AC41D9" w:rsidP="002F747D">
            <w:pPr>
              <w:pStyle w:val="Akapitzlist"/>
              <w:numPr>
                <w:ilvl w:val="0"/>
                <w:numId w:val="39"/>
              </w:numPr>
              <w:ind w:left="321" w:hanging="284"/>
              <w:rPr>
                <w:bCs/>
                <w:iCs/>
                <w:sz w:val="18"/>
                <w:szCs w:val="20"/>
              </w:rPr>
            </w:pPr>
            <w:bookmarkStart w:id="3" w:name="_Hlk109808197"/>
            <w:r w:rsidRPr="00C02A83">
              <w:rPr>
                <w:bCs/>
                <w:iCs/>
                <w:sz w:val="18"/>
                <w:szCs w:val="20"/>
              </w:rPr>
              <w:t>trudności związane z przygotowaniem Opisu Przedmiotu Zamówienia wynikające z konieczności zaangażowania osób posiadających specjalistyczną wiedzę i doświadczenie</w:t>
            </w:r>
            <w:bookmarkEnd w:id="3"/>
            <w:r w:rsidRPr="00C02A83">
              <w:rPr>
                <w:bCs/>
                <w:iCs/>
                <w:sz w:val="18"/>
                <w:szCs w:val="20"/>
              </w:rPr>
              <w:t>;</w:t>
            </w:r>
          </w:p>
          <w:p w14:paraId="6A221800" w14:textId="77777777" w:rsidR="00AC41D9" w:rsidRPr="00C02A83" w:rsidRDefault="00AC41D9" w:rsidP="002F747D">
            <w:pPr>
              <w:pStyle w:val="Akapitzlist"/>
              <w:numPr>
                <w:ilvl w:val="0"/>
                <w:numId w:val="39"/>
              </w:numPr>
              <w:ind w:left="321" w:hanging="284"/>
              <w:rPr>
                <w:bCs/>
                <w:iCs/>
                <w:sz w:val="18"/>
                <w:szCs w:val="20"/>
              </w:rPr>
            </w:pPr>
            <w:r w:rsidRPr="00C02A83">
              <w:rPr>
                <w:bCs/>
                <w:iCs/>
                <w:sz w:val="18"/>
                <w:szCs w:val="20"/>
              </w:rPr>
              <w:t>pandemia koronawirusa SARS-Cov-2, która wpłynęła na zwiększoną absencję pracowników</w:t>
            </w:r>
            <w:r>
              <w:rPr>
                <w:bCs/>
                <w:iCs/>
                <w:sz w:val="18"/>
                <w:szCs w:val="20"/>
              </w:rPr>
              <w:t xml:space="preserve"> z uwagi na zachorowania</w:t>
            </w:r>
            <w:bookmarkEnd w:id="1"/>
            <w:bookmarkEnd w:id="2"/>
            <w:r w:rsidRPr="00C02A83">
              <w:rPr>
                <w:bCs/>
                <w:iCs/>
                <w:sz w:val="18"/>
                <w:szCs w:val="20"/>
              </w:rPr>
              <w:t>;</w:t>
            </w:r>
          </w:p>
          <w:p w14:paraId="38FF99A2" w14:textId="48FFA7DD" w:rsidR="00AC41D9" w:rsidRPr="002F747D" w:rsidRDefault="00890EDB" w:rsidP="002F747D">
            <w:pPr>
              <w:pStyle w:val="Akapitzlist"/>
              <w:numPr>
                <w:ilvl w:val="0"/>
                <w:numId w:val="39"/>
              </w:numPr>
              <w:ind w:left="321" w:hanging="284"/>
              <w:rPr>
                <w:bCs/>
                <w:iCs/>
                <w:sz w:val="18"/>
                <w:szCs w:val="20"/>
              </w:rPr>
            </w:pPr>
            <w:r>
              <w:rPr>
                <w:bCs/>
                <w:iCs/>
                <w:sz w:val="18"/>
                <w:szCs w:val="20"/>
              </w:rPr>
              <w:t>s</w:t>
            </w:r>
            <w:r w:rsidR="00AC41D9" w:rsidRPr="002F747D">
              <w:rPr>
                <w:bCs/>
                <w:iCs/>
                <w:sz w:val="18"/>
                <w:szCs w:val="20"/>
              </w:rPr>
              <w:t xml:space="preserve">ytuacja kryzysowa wywołana pandemią COVID-19 spowodowała konieczność wprowadzenia obostrzeń w życiu społecznym i gospodarczym znacząco utrudniających dochowanie terminów związanych z realizacją programów operacyjnych. Sytuacja ta wpłynęła niekorzystnie na realizację postępowania </w:t>
            </w:r>
            <w:r w:rsidR="00AC41D9" w:rsidRPr="002F747D">
              <w:rPr>
                <w:bCs/>
                <w:iCs/>
                <w:sz w:val="18"/>
                <w:szCs w:val="20"/>
              </w:rPr>
              <w:lastRenderedPageBreak/>
              <w:t>na „Budowę Systemu Informatycznego "Przestrzenne Dane Statystyczne w</w:t>
            </w:r>
            <w:r w:rsidR="001B58DC">
              <w:rPr>
                <w:bCs/>
                <w:iCs/>
                <w:sz w:val="18"/>
                <w:szCs w:val="20"/>
              </w:rPr>
              <w:t> </w:t>
            </w:r>
            <w:r w:rsidR="00AC41D9" w:rsidRPr="002F747D">
              <w:rPr>
                <w:bCs/>
                <w:iCs/>
                <w:sz w:val="18"/>
                <w:szCs w:val="20"/>
              </w:rPr>
              <w:t>Systemie Informacyjnym Państwa" (PDS) oraz realizację szkoleń w ramach projektu „Przestrzenne Dane Statystyczne w Systemie Informacyjnym Państwa” (PDS)”. KIO zawiesiła rozpoznawanie spraw a następnie zaprzestała przeprowadzania posiedzeń i rozpraw z udziałem stron i uczestników postępowania odwoławczego;</w:t>
            </w:r>
          </w:p>
          <w:p w14:paraId="1D08C3A4" w14:textId="12D79D6F" w:rsidR="00AC41D9" w:rsidRPr="00AC41D9" w:rsidRDefault="00752C5A" w:rsidP="002F747D">
            <w:pPr>
              <w:pStyle w:val="Akapitzlist"/>
              <w:numPr>
                <w:ilvl w:val="0"/>
                <w:numId w:val="39"/>
              </w:numPr>
              <w:ind w:left="321" w:hanging="284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bCs/>
                <w:iCs/>
                <w:sz w:val="18"/>
                <w:szCs w:val="20"/>
              </w:rPr>
              <w:t>w</w:t>
            </w:r>
            <w:r w:rsidR="00AC41D9" w:rsidRPr="002F747D">
              <w:rPr>
                <w:bCs/>
                <w:iCs/>
                <w:sz w:val="18"/>
                <w:szCs w:val="20"/>
              </w:rPr>
              <w:t xml:space="preserve"> wyniku przedłużenia terminu zakończenia projektu PDS Inżynier Projektu nie zrealizował wszystkich prac w terminie realizacji umowy, która zakończyła </w:t>
            </w:r>
            <w:r w:rsidR="00AC41D9" w:rsidRPr="00AC41D9">
              <w:rPr>
                <w:bCs/>
                <w:iCs/>
                <w:sz w:val="18"/>
                <w:szCs w:val="20"/>
              </w:rPr>
              <w:t>się w dn. 30.06.2021 r. tj. 9 m-cy przed zakończeniem projektu. Inżynier Projektu nie zdecydował się na przedłużenie realizacji umowy. Spowodowało to konieczność przejęcia realizacji zadań przez pracowników Beneficjenta.</w:t>
            </w:r>
          </w:p>
        </w:tc>
      </w:tr>
    </w:tbl>
    <w:p w14:paraId="3528B3BA" w14:textId="77777777" w:rsidR="00730BF1" w:rsidRDefault="00730BF1"/>
    <w:p w14:paraId="59CFB360" w14:textId="77777777" w:rsidR="00730BF1" w:rsidRPr="007C72DD" w:rsidRDefault="00730BF1" w:rsidP="00730BF1">
      <w:pPr>
        <w:spacing w:after="0" w:line="240" w:lineRule="auto"/>
        <w:rPr>
          <w:rFonts w:cstheme="minorHAnsi"/>
          <w:sz w:val="18"/>
          <w:szCs w:val="18"/>
        </w:rPr>
      </w:pPr>
    </w:p>
    <w:sectPr w:rsidR="00730BF1" w:rsidRPr="007C72DD" w:rsidSect="00490B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46E087" w16cex:dateUtc="2022-12-16T11:18:00Z"/>
  <w16cex:commentExtensible w16cex:durableId="2746E0A8" w16cex:dateUtc="2022-12-16T11:18:00Z"/>
  <w16cex:commentExtensible w16cex:durableId="2746E0B5" w16cex:dateUtc="2022-12-16T11:19:00Z"/>
  <w16cex:commentExtensible w16cex:durableId="2746E026" w16cex:dateUtc="2022-12-16T11:16:00Z"/>
  <w16cex:commentExtensible w16cex:durableId="2746E03E" w16cex:dateUtc="2022-12-16T11:17:00Z"/>
  <w16cex:commentExtensible w16cex:durableId="2757F404" w16cex:dateUtc="2022-12-29T10:09:00Z"/>
</w16cex:commentsExtensible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058F5"/>
    <w:multiLevelType w:val="hybridMultilevel"/>
    <w:tmpl w:val="FF50621A"/>
    <w:lvl w:ilvl="0" w:tplc="0534FB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616E9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E70F9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8E48F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64A9C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07683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744F4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27420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352B7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05273C3"/>
    <w:multiLevelType w:val="hybridMultilevel"/>
    <w:tmpl w:val="6C127A6A"/>
    <w:lvl w:ilvl="0" w:tplc="7C6811DC">
      <w:start w:val="1"/>
      <w:numFmt w:val="lowerLetter"/>
      <w:lvlText w:val="%1."/>
      <w:lvlJc w:val="left"/>
      <w:pPr>
        <w:ind w:left="7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8" w:hanging="360"/>
      </w:pPr>
    </w:lvl>
    <w:lvl w:ilvl="2" w:tplc="0415001B" w:tentative="1">
      <w:start w:val="1"/>
      <w:numFmt w:val="lowerRoman"/>
      <w:lvlText w:val="%3."/>
      <w:lvlJc w:val="right"/>
      <w:pPr>
        <w:ind w:left="2178" w:hanging="180"/>
      </w:pPr>
    </w:lvl>
    <w:lvl w:ilvl="3" w:tplc="0415000F" w:tentative="1">
      <w:start w:val="1"/>
      <w:numFmt w:val="decimal"/>
      <w:lvlText w:val="%4."/>
      <w:lvlJc w:val="left"/>
      <w:pPr>
        <w:ind w:left="2898" w:hanging="360"/>
      </w:pPr>
    </w:lvl>
    <w:lvl w:ilvl="4" w:tplc="04150019" w:tentative="1">
      <w:start w:val="1"/>
      <w:numFmt w:val="lowerLetter"/>
      <w:lvlText w:val="%5."/>
      <w:lvlJc w:val="left"/>
      <w:pPr>
        <w:ind w:left="3618" w:hanging="360"/>
      </w:pPr>
    </w:lvl>
    <w:lvl w:ilvl="5" w:tplc="0415001B" w:tentative="1">
      <w:start w:val="1"/>
      <w:numFmt w:val="lowerRoman"/>
      <w:lvlText w:val="%6."/>
      <w:lvlJc w:val="right"/>
      <w:pPr>
        <w:ind w:left="4338" w:hanging="180"/>
      </w:pPr>
    </w:lvl>
    <w:lvl w:ilvl="6" w:tplc="0415000F" w:tentative="1">
      <w:start w:val="1"/>
      <w:numFmt w:val="decimal"/>
      <w:lvlText w:val="%7."/>
      <w:lvlJc w:val="left"/>
      <w:pPr>
        <w:ind w:left="5058" w:hanging="360"/>
      </w:pPr>
    </w:lvl>
    <w:lvl w:ilvl="7" w:tplc="04150019" w:tentative="1">
      <w:start w:val="1"/>
      <w:numFmt w:val="lowerLetter"/>
      <w:lvlText w:val="%8."/>
      <w:lvlJc w:val="left"/>
      <w:pPr>
        <w:ind w:left="5778" w:hanging="360"/>
      </w:pPr>
    </w:lvl>
    <w:lvl w:ilvl="8" w:tplc="0415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2" w15:restartNumberingAfterBreak="0">
    <w:nsid w:val="033112AD"/>
    <w:multiLevelType w:val="hybridMultilevel"/>
    <w:tmpl w:val="F15C1B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405095"/>
    <w:multiLevelType w:val="hybridMultilevel"/>
    <w:tmpl w:val="437678F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7671C30"/>
    <w:multiLevelType w:val="hybridMultilevel"/>
    <w:tmpl w:val="7A6605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8768A1"/>
    <w:multiLevelType w:val="hybridMultilevel"/>
    <w:tmpl w:val="DDD0281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9D304E"/>
    <w:multiLevelType w:val="hybridMultilevel"/>
    <w:tmpl w:val="18FCD1E8"/>
    <w:lvl w:ilvl="0" w:tplc="4B206EAC">
      <w:start w:val="1"/>
      <w:numFmt w:val="lowerLetter"/>
      <w:lvlText w:val="%1."/>
      <w:lvlJc w:val="left"/>
      <w:pPr>
        <w:ind w:left="6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1" w:hanging="360"/>
      </w:pPr>
    </w:lvl>
    <w:lvl w:ilvl="2" w:tplc="0415001B" w:tentative="1">
      <w:start w:val="1"/>
      <w:numFmt w:val="lowerRoman"/>
      <w:lvlText w:val="%3."/>
      <w:lvlJc w:val="right"/>
      <w:pPr>
        <w:ind w:left="2121" w:hanging="180"/>
      </w:pPr>
    </w:lvl>
    <w:lvl w:ilvl="3" w:tplc="0415000F" w:tentative="1">
      <w:start w:val="1"/>
      <w:numFmt w:val="decimal"/>
      <w:lvlText w:val="%4."/>
      <w:lvlJc w:val="left"/>
      <w:pPr>
        <w:ind w:left="2841" w:hanging="360"/>
      </w:pPr>
    </w:lvl>
    <w:lvl w:ilvl="4" w:tplc="04150019" w:tentative="1">
      <w:start w:val="1"/>
      <w:numFmt w:val="lowerLetter"/>
      <w:lvlText w:val="%5."/>
      <w:lvlJc w:val="left"/>
      <w:pPr>
        <w:ind w:left="3561" w:hanging="360"/>
      </w:pPr>
    </w:lvl>
    <w:lvl w:ilvl="5" w:tplc="0415001B" w:tentative="1">
      <w:start w:val="1"/>
      <w:numFmt w:val="lowerRoman"/>
      <w:lvlText w:val="%6."/>
      <w:lvlJc w:val="right"/>
      <w:pPr>
        <w:ind w:left="4281" w:hanging="180"/>
      </w:pPr>
    </w:lvl>
    <w:lvl w:ilvl="6" w:tplc="0415000F" w:tentative="1">
      <w:start w:val="1"/>
      <w:numFmt w:val="decimal"/>
      <w:lvlText w:val="%7."/>
      <w:lvlJc w:val="left"/>
      <w:pPr>
        <w:ind w:left="5001" w:hanging="360"/>
      </w:pPr>
    </w:lvl>
    <w:lvl w:ilvl="7" w:tplc="04150019" w:tentative="1">
      <w:start w:val="1"/>
      <w:numFmt w:val="lowerLetter"/>
      <w:lvlText w:val="%8."/>
      <w:lvlJc w:val="left"/>
      <w:pPr>
        <w:ind w:left="5721" w:hanging="360"/>
      </w:pPr>
    </w:lvl>
    <w:lvl w:ilvl="8" w:tplc="0415001B" w:tentative="1">
      <w:start w:val="1"/>
      <w:numFmt w:val="lowerRoman"/>
      <w:lvlText w:val="%9."/>
      <w:lvlJc w:val="right"/>
      <w:pPr>
        <w:ind w:left="6441" w:hanging="180"/>
      </w:pPr>
    </w:lvl>
  </w:abstractNum>
  <w:abstractNum w:abstractNumId="7" w15:restartNumberingAfterBreak="0">
    <w:nsid w:val="0A156CB8"/>
    <w:multiLevelType w:val="multilevel"/>
    <w:tmpl w:val="1A4C1C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0A754A9E"/>
    <w:multiLevelType w:val="hybridMultilevel"/>
    <w:tmpl w:val="DE0E7E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E9D3FF4"/>
    <w:multiLevelType w:val="hybridMultilevel"/>
    <w:tmpl w:val="F18E6588"/>
    <w:lvl w:ilvl="0" w:tplc="CD56DED4">
      <w:start w:val="1"/>
      <w:numFmt w:val="lowerLetter"/>
      <w:lvlText w:val="%1."/>
      <w:lvlJc w:val="left"/>
      <w:pPr>
        <w:ind w:left="738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58" w:hanging="360"/>
      </w:pPr>
    </w:lvl>
    <w:lvl w:ilvl="2" w:tplc="0415001B" w:tentative="1">
      <w:start w:val="1"/>
      <w:numFmt w:val="lowerRoman"/>
      <w:lvlText w:val="%3."/>
      <w:lvlJc w:val="right"/>
      <w:pPr>
        <w:ind w:left="2178" w:hanging="180"/>
      </w:pPr>
    </w:lvl>
    <w:lvl w:ilvl="3" w:tplc="0415000F" w:tentative="1">
      <w:start w:val="1"/>
      <w:numFmt w:val="decimal"/>
      <w:lvlText w:val="%4."/>
      <w:lvlJc w:val="left"/>
      <w:pPr>
        <w:ind w:left="2898" w:hanging="360"/>
      </w:pPr>
    </w:lvl>
    <w:lvl w:ilvl="4" w:tplc="04150019" w:tentative="1">
      <w:start w:val="1"/>
      <w:numFmt w:val="lowerLetter"/>
      <w:lvlText w:val="%5."/>
      <w:lvlJc w:val="left"/>
      <w:pPr>
        <w:ind w:left="3618" w:hanging="360"/>
      </w:pPr>
    </w:lvl>
    <w:lvl w:ilvl="5" w:tplc="0415001B" w:tentative="1">
      <w:start w:val="1"/>
      <w:numFmt w:val="lowerRoman"/>
      <w:lvlText w:val="%6."/>
      <w:lvlJc w:val="right"/>
      <w:pPr>
        <w:ind w:left="4338" w:hanging="180"/>
      </w:pPr>
    </w:lvl>
    <w:lvl w:ilvl="6" w:tplc="0415000F" w:tentative="1">
      <w:start w:val="1"/>
      <w:numFmt w:val="decimal"/>
      <w:lvlText w:val="%7."/>
      <w:lvlJc w:val="left"/>
      <w:pPr>
        <w:ind w:left="5058" w:hanging="360"/>
      </w:pPr>
    </w:lvl>
    <w:lvl w:ilvl="7" w:tplc="04150019" w:tentative="1">
      <w:start w:val="1"/>
      <w:numFmt w:val="lowerLetter"/>
      <w:lvlText w:val="%8."/>
      <w:lvlJc w:val="left"/>
      <w:pPr>
        <w:ind w:left="5778" w:hanging="360"/>
      </w:pPr>
    </w:lvl>
    <w:lvl w:ilvl="8" w:tplc="0415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10" w15:restartNumberingAfterBreak="0">
    <w:nsid w:val="122662CA"/>
    <w:multiLevelType w:val="hybridMultilevel"/>
    <w:tmpl w:val="7F58E0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2D8270A"/>
    <w:multiLevelType w:val="hybridMultilevel"/>
    <w:tmpl w:val="D062DC1A"/>
    <w:lvl w:ilvl="0" w:tplc="04150001">
      <w:start w:val="1"/>
      <w:numFmt w:val="bullet"/>
      <w:lvlText w:val=""/>
      <w:lvlJc w:val="left"/>
      <w:pPr>
        <w:ind w:left="15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abstractNum w:abstractNumId="12" w15:restartNumberingAfterBreak="0">
    <w:nsid w:val="167711DD"/>
    <w:multiLevelType w:val="hybridMultilevel"/>
    <w:tmpl w:val="708E72E0"/>
    <w:lvl w:ilvl="0" w:tplc="FF7604AA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B00953"/>
    <w:multiLevelType w:val="hybridMultilevel"/>
    <w:tmpl w:val="CF0471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B87788"/>
    <w:multiLevelType w:val="hybridMultilevel"/>
    <w:tmpl w:val="75BAE6EC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6CA8C5EE">
      <w:numFmt w:val="bullet"/>
      <w:lvlText w:val=""/>
      <w:lvlJc w:val="left"/>
      <w:pPr>
        <w:ind w:left="1080" w:hanging="360"/>
      </w:pPr>
      <w:rPr>
        <w:rFonts w:ascii="Symbol" w:eastAsia="Times New Roman" w:hAnsi="Symbol" w:cstheme="minorHAnsi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A1C5EE1"/>
    <w:multiLevelType w:val="hybridMultilevel"/>
    <w:tmpl w:val="711EEA7A"/>
    <w:lvl w:ilvl="0" w:tplc="23500BE0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  <w:b w:val="0"/>
        <w:i w:val="0"/>
        <w:sz w:val="28"/>
        <w:u w:color="000000" w:themeColor="text1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F6648E9"/>
    <w:multiLevelType w:val="hybridMultilevel"/>
    <w:tmpl w:val="A5B2414C"/>
    <w:lvl w:ilvl="0" w:tplc="E8D016EE">
      <w:start w:val="1"/>
      <w:numFmt w:val="bullet"/>
      <w:lvlText w:val="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07732DB"/>
    <w:multiLevelType w:val="hybridMultilevel"/>
    <w:tmpl w:val="7952A4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1A02A32"/>
    <w:multiLevelType w:val="hybridMultilevel"/>
    <w:tmpl w:val="8280F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7C2604"/>
    <w:multiLevelType w:val="hybridMultilevel"/>
    <w:tmpl w:val="2694486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39259B8"/>
    <w:multiLevelType w:val="hybridMultilevel"/>
    <w:tmpl w:val="A88236EA"/>
    <w:lvl w:ilvl="0" w:tplc="2F426B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52E1B77"/>
    <w:multiLevelType w:val="hybridMultilevel"/>
    <w:tmpl w:val="18109398"/>
    <w:lvl w:ilvl="0" w:tplc="FE8CD18A">
      <w:start w:val="1"/>
      <w:numFmt w:val="lowerLetter"/>
      <w:lvlText w:val="%1."/>
      <w:lvlJc w:val="left"/>
      <w:pPr>
        <w:ind w:left="6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1" w:hanging="360"/>
      </w:pPr>
    </w:lvl>
    <w:lvl w:ilvl="2" w:tplc="0415001B" w:tentative="1">
      <w:start w:val="1"/>
      <w:numFmt w:val="lowerRoman"/>
      <w:lvlText w:val="%3."/>
      <w:lvlJc w:val="right"/>
      <w:pPr>
        <w:ind w:left="2121" w:hanging="180"/>
      </w:pPr>
    </w:lvl>
    <w:lvl w:ilvl="3" w:tplc="0415000F" w:tentative="1">
      <w:start w:val="1"/>
      <w:numFmt w:val="decimal"/>
      <w:lvlText w:val="%4."/>
      <w:lvlJc w:val="left"/>
      <w:pPr>
        <w:ind w:left="2841" w:hanging="360"/>
      </w:pPr>
    </w:lvl>
    <w:lvl w:ilvl="4" w:tplc="04150019" w:tentative="1">
      <w:start w:val="1"/>
      <w:numFmt w:val="lowerLetter"/>
      <w:lvlText w:val="%5."/>
      <w:lvlJc w:val="left"/>
      <w:pPr>
        <w:ind w:left="3561" w:hanging="360"/>
      </w:pPr>
    </w:lvl>
    <w:lvl w:ilvl="5" w:tplc="0415001B" w:tentative="1">
      <w:start w:val="1"/>
      <w:numFmt w:val="lowerRoman"/>
      <w:lvlText w:val="%6."/>
      <w:lvlJc w:val="right"/>
      <w:pPr>
        <w:ind w:left="4281" w:hanging="180"/>
      </w:pPr>
    </w:lvl>
    <w:lvl w:ilvl="6" w:tplc="0415000F" w:tentative="1">
      <w:start w:val="1"/>
      <w:numFmt w:val="decimal"/>
      <w:lvlText w:val="%7."/>
      <w:lvlJc w:val="left"/>
      <w:pPr>
        <w:ind w:left="5001" w:hanging="360"/>
      </w:pPr>
    </w:lvl>
    <w:lvl w:ilvl="7" w:tplc="04150019" w:tentative="1">
      <w:start w:val="1"/>
      <w:numFmt w:val="lowerLetter"/>
      <w:lvlText w:val="%8."/>
      <w:lvlJc w:val="left"/>
      <w:pPr>
        <w:ind w:left="5721" w:hanging="360"/>
      </w:pPr>
    </w:lvl>
    <w:lvl w:ilvl="8" w:tplc="0415001B" w:tentative="1">
      <w:start w:val="1"/>
      <w:numFmt w:val="lowerRoman"/>
      <w:lvlText w:val="%9."/>
      <w:lvlJc w:val="right"/>
      <w:pPr>
        <w:ind w:left="6441" w:hanging="180"/>
      </w:pPr>
    </w:lvl>
  </w:abstractNum>
  <w:abstractNum w:abstractNumId="22" w15:restartNumberingAfterBreak="0">
    <w:nsid w:val="28A44C87"/>
    <w:multiLevelType w:val="hybridMultilevel"/>
    <w:tmpl w:val="7F72BDA4"/>
    <w:lvl w:ilvl="0" w:tplc="D9121DC6">
      <w:start w:val="1"/>
      <w:numFmt w:val="decimal"/>
      <w:lvlText w:val="%1."/>
      <w:lvlJc w:val="left"/>
      <w:pPr>
        <w:ind w:left="681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01" w:hanging="360"/>
      </w:pPr>
    </w:lvl>
    <w:lvl w:ilvl="2" w:tplc="0415001B" w:tentative="1">
      <w:start w:val="1"/>
      <w:numFmt w:val="lowerRoman"/>
      <w:lvlText w:val="%3."/>
      <w:lvlJc w:val="right"/>
      <w:pPr>
        <w:ind w:left="2121" w:hanging="180"/>
      </w:pPr>
    </w:lvl>
    <w:lvl w:ilvl="3" w:tplc="0415000F" w:tentative="1">
      <w:start w:val="1"/>
      <w:numFmt w:val="decimal"/>
      <w:lvlText w:val="%4."/>
      <w:lvlJc w:val="left"/>
      <w:pPr>
        <w:ind w:left="2841" w:hanging="360"/>
      </w:pPr>
    </w:lvl>
    <w:lvl w:ilvl="4" w:tplc="04150019" w:tentative="1">
      <w:start w:val="1"/>
      <w:numFmt w:val="lowerLetter"/>
      <w:lvlText w:val="%5."/>
      <w:lvlJc w:val="left"/>
      <w:pPr>
        <w:ind w:left="3561" w:hanging="360"/>
      </w:pPr>
    </w:lvl>
    <w:lvl w:ilvl="5" w:tplc="0415001B" w:tentative="1">
      <w:start w:val="1"/>
      <w:numFmt w:val="lowerRoman"/>
      <w:lvlText w:val="%6."/>
      <w:lvlJc w:val="right"/>
      <w:pPr>
        <w:ind w:left="4281" w:hanging="180"/>
      </w:pPr>
    </w:lvl>
    <w:lvl w:ilvl="6" w:tplc="0415000F" w:tentative="1">
      <w:start w:val="1"/>
      <w:numFmt w:val="decimal"/>
      <w:lvlText w:val="%7."/>
      <w:lvlJc w:val="left"/>
      <w:pPr>
        <w:ind w:left="5001" w:hanging="360"/>
      </w:pPr>
    </w:lvl>
    <w:lvl w:ilvl="7" w:tplc="04150019" w:tentative="1">
      <w:start w:val="1"/>
      <w:numFmt w:val="lowerLetter"/>
      <w:lvlText w:val="%8."/>
      <w:lvlJc w:val="left"/>
      <w:pPr>
        <w:ind w:left="5721" w:hanging="360"/>
      </w:pPr>
    </w:lvl>
    <w:lvl w:ilvl="8" w:tplc="0415001B" w:tentative="1">
      <w:start w:val="1"/>
      <w:numFmt w:val="lowerRoman"/>
      <w:lvlText w:val="%9."/>
      <w:lvlJc w:val="right"/>
      <w:pPr>
        <w:ind w:left="6441" w:hanging="180"/>
      </w:pPr>
    </w:lvl>
  </w:abstractNum>
  <w:abstractNum w:abstractNumId="23" w15:restartNumberingAfterBreak="0">
    <w:nsid w:val="2C2677D8"/>
    <w:multiLevelType w:val="hybridMultilevel"/>
    <w:tmpl w:val="DBAC0174"/>
    <w:lvl w:ilvl="0" w:tplc="23500BE0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  <w:b w:val="0"/>
        <w:i w:val="0"/>
        <w:sz w:val="28"/>
        <w:u w:color="000000" w:themeColor="text1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01B3B1D"/>
    <w:multiLevelType w:val="hybridMultilevel"/>
    <w:tmpl w:val="4852EB9A"/>
    <w:lvl w:ilvl="0" w:tplc="09ECFCC2">
      <w:start w:val="1"/>
      <w:numFmt w:val="lowerLetter"/>
      <w:lvlText w:val="%1."/>
      <w:lvlJc w:val="left"/>
      <w:pPr>
        <w:ind w:left="10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1" w:hanging="360"/>
      </w:pPr>
    </w:lvl>
    <w:lvl w:ilvl="2" w:tplc="0415001B" w:tentative="1">
      <w:start w:val="1"/>
      <w:numFmt w:val="lowerRoman"/>
      <w:lvlText w:val="%3."/>
      <w:lvlJc w:val="right"/>
      <w:pPr>
        <w:ind w:left="2481" w:hanging="180"/>
      </w:pPr>
    </w:lvl>
    <w:lvl w:ilvl="3" w:tplc="0415000F" w:tentative="1">
      <w:start w:val="1"/>
      <w:numFmt w:val="decimal"/>
      <w:lvlText w:val="%4."/>
      <w:lvlJc w:val="left"/>
      <w:pPr>
        <w:ind w:left="3201" w:hanging="360"/>
      </w:pPr>
    </w:lvl>
    <w:lvl w:ilvl="4" w:tplc="04150019" w:tentative="1">
      <w:start w:val="1"/>
      <w:numFmt w:val="lowerLetter"/>
      <w:lvlText w:val="%5."/>
      <w:lvlJc w:val="left"/>
      <w:pPr>
        <w:ind w:left="3921" w:hanging="360"/>
      </w:pPr>
    </w:lvl>
    <w:lvl w:ilvl="5" w:tplc="0415001B" w:tentative="1">
      <w:start w:val="1"/>
      <w:numFmt w:val="lowerRoman"/>
      <w:lvlText w:val="%6."/>
      <w:lvlJc w:val="right"/>
      <w:pPr>
        <w:ind w:left="4641" w:hanging="180"/>
      </w:pPr>
    </w:lvl>
    <w:lvl w:ilvl="6" w:tplc="0415000F" w:tentative="1">
      <w:start w:val="1"/>
      <w:numFmt w:val="decimal"/>
      <w:lvlText w:val="%7."/>
      <w:lvlJc w:val="left"/>
      <w:pPr>
        <w:ind w:left="5361" w:hanging="360"/>
      </w:pPr>
    </w:lvl>
    <w:lvl w:ilvl="7" w:tplc="04150019" w:tentative="1">
      <w:start w:val="1"/>
      <w:numFmt w:val="lowerLetter"/>
      <w:lvlText w:val="%8."/>
      <w:lvlJc w:val="left"/>
      <w:pPr>
        <w:ind w:left="6081" w:hanging="360"/>
      </w:pPr>
    </w:lvl>
    <w:lvl w:ilvl="8" w:tplc="0415001B" w:tentative="1">
      <w:start w:val="1"/>
      <w:numFmt w:val="lowerRoman"/>
      <w:lvlText w:val="%9."/>
      <w:lvlJc w:val="right"/>
      <w:pPr>
        <w:ind w:left="6801" w:hanging="180"/>
      </w:pPr>
    </w:lvl>
  </w:abstractNum>
  <w:abstractNum w:abstractNumId="25" w15:restartNumberingAfterBreak="0">
    <w:nsid w:val="32162BF5"/>
    <w:multiLevelType w:val="hybridMultilevel"/>
    <w:tmpl w:val="EE2CA194"/>
    <w:lvl w:ilvl="0" w:tplc="27FE9034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2B63FA2"/>
    <w:multiLevelType w:val="hybridMultilevel"/>
    <w:tmpl w:val="D9ECAF6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83F7AD0"/>
    <w:multiLevelType w:val="hybridMultilevel"/>
    <w:tmpl w:val="C5DC25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CD44C3B"/>
    <w:multiLevelType w:val="hybridMultilevel"/>
    <w:tmpl w:val="5AB438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E8325C"/>
    <w:multiLevelType w:val="hybridMultilevel"/>
    <w:tmpl w:val="4BE2AF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3FC6439E"/>
    <w:multiLevelType w:val="hybridMultilevel"/>
    <w:tmpl w:val="FDB21EC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3154044"/>
    <w:multiLevelType w:val="hybridMultilevel"/>
    <w:tmpl w:val="F3FA57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DE7572">
      <w:numFmt w:val="bullet"/>
      <w:lvlText w:val="•"/>
      <w:lvlJc w:val="left"/>
      <w:pPr>
        <w:ind w:left="1788" w:hanging="708"/>
      </w:pPr>
      <w:rPr>
        <w:rFonts w:ascii="Calibri" w:eastAsiaTheme="minorHAns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3751F1E"/>
    <w:multiLevelType w:val="hybridMultilevel"/>
    <w:tmpl w:val="C0900D88"/>
    <w:lvl w:ilvl="0" w:tplc="04150001">
      <w:start w:val="1"/>
      <w:numFmt w:val="bullet"/>
      <w:lvlText w:val=""/>
      <w:lvlJc w:val="left"/>
      <w:pPr>
        <w:ind w:left="-27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446" w:hanging="360"/>
      </w:pPr>
    </w:lvl>
    <w:lvl w:ilvl="2" w:tplc="0415001B" w:tentative="1">
      <w:start w:val="1"/>
      <w:numFmt w:val="lowerRoman"/>
      <w:lvlText w:val="%3."/>
      <w:lvlJc w:val="right"/>
      <w:pPr>
        <w:ind w:left="1166" w:hanging="180"/>
      </w:pPr>
    </w:lvl>
    <w:lvl w:ilvl="3" w:tplc="0415000F" w:tentative="1">
      <w:start w:val="1"/>
      <w:numFmt w:val="decimal"/>
      <w:lvlText w:val="%4."/>
      <w:lvlJc w:val="left"/>
      <w:pPr>
        <w:ind w:left="1886" w:hanging="360"/>
      </w:pPr>
    </w:lvl>
    <w:lvl w:ilvl="4" w:tplc="04150019" w:tentative="1">
      <w:start w:val="1"/>
      <w:numFmt w:val="lowerLetter"/>
      <w:lvlText w:val="%5."/>
      <w:lvlJc w:val="left"/>
      <w:pPr>
        <w:ind w:left="2606" w:hanging="360"/>
      </w:pPr>
    </w:lvl>
    <w:lvl w:ilvl="5" w:tplc="0415001B" w:tentative="1">
      <w:start w:val="1"/>
      <w:numFmt w:val="lowerRoman"/>
      <w:lvlText w:val="%6."/>
      <w:lvlJc w:val="right"/>
      <w:pPr>
        <w:ind w:left="3326" w:hanging="180"/>
      </w:pPr>
    </w:lvl>
    <w:lvl w:ilvl="6" w:tplc="0415000F" w:tentative="1">
      <w:start w:val="1"/>
      <w:numFmt w:val="decimal"/>
      <w:lvlText w:val="%7."/>
      <w:lvlJc w:val="left"/>
      <w:pPr>
        <w:ind w:left="4046" w:hanging="360"/>
      </w:pPr>
    </w:lvl>
    <w:lvl w:ilvl="7" w:tplc="04150019" w:tentative="1">
      <w:start w:val="1"/>
      <w:numFmt w:val="lowerLetter"/>
      <w:lvlText w:val="%8."/>
      <w:lvlJc w:val="left"/>
      <w:pPr>
        <w:ind w:left="4766" w:hanging="360"/>
      </w:pPr>
    </w:lvl>
    <w:lvl w:ilvl="8" w:tplc="0415001B" w:tentative="1">
      <w:start w:val="1"/>
      <w:numFmt w:val="lowerRoman"/>
      <w:lvlText w:val="%9."/>
      <w:lvlJc w:val="right"/>
      <w:pPr>
        <w:ind w:left="5486" w:hanging="180"/>
      </w:pPr>
    </w:lvl>
  </w:abstractNum>
  <w:abstractNum w:abstractNumId="33" w15:restartNumberingAfterBreak="0">
    <w:nsid w:val="438B5ACC"/>
    <w:multiLevelType w:val="hybridMultilevel"/>
    <w:tmpl w:val="1114A0F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442B5BE4"/>
    <w:multiLevelType w:val="hybridMultilevel"/>
    <w:tmpl w:val="BF268988"/>
    <w:lvl w:ilvl="0" w:tplc="0415000F">
      <w:start w:val="1"/>
      <w:numFmt w:val="decimal"/>
      <w:lvlText w:val="%1."/>
      <w:lvlJc w:val="left"/>
      <w:pPr>
        <w:ind w:left="677" w:hanging="360"/>
      </w:pPr>
    </w:lvl>
    <w:lvl w:ilvl="1" w:tplc="04150019" w:tentative="1">
      <w:start w:val="1"/>
      <w:numFmt w:val="lowerLetter"/>
      <w:lvlText w:val="%2."/>
      <w:lvlJc w:val="left"/>
      <w:pPr>
        <w:ind w:left="1397" w:hanging="360"/>
      </w:pPr>
    </w:lvl>
    <w:lvl w:ilvl="2" w:tplc="0415001B" w:tentative="1">
      <w:start w:val="1"/>
      <w:numFmt w:val="lowerRoman"/>
      <w:lvlText w:val="%3."/>
      <w:lvlJc w:val="right"/>
      <w:pPr>
        <w:ind w:left="2117" w:hanging="180"/>
      </w:pPr>
    </w:lvl>
    <w:lvl w:ilvl="3" w:tplc="0415000F" w:tentative="1">
      <w:start w:val="1"/>
      <w:numFmt w:val="decimal"/>
      <w:lvlText w:val="%4."/>
      <w:lvlJc w:val="left"/>
      <w:pPr>
        <w:ind w:left="2837" w:hanging="360"/>
      </w:pPr>
    </w:lvl>
    <w:lvl w:ilvl="4" w:tplc="04150019" w:tentative="1">
      <w:start w:val="1"/>
      <w:numFmt w:val="lowerLetter"/>
      <w:lvlText w:val="%5."/>
      <w:lvlJc w:val="left"/>
      <w:pPr>
        <w:ind w:left="3557" w:hanging="360"/>
      </w:pPr>
    </w:lvl>
    <w:lvl w:ilvl="5" w:tplc="0415001B" w:tentative="1">
      <w:start w:val="1"/>
      <w:numFmt w:val="lowerRoman"/>
      <w:lvlText w:val="%6."/>
      <w:lvlJc w:val="right"/>
      <w:pPr>
        <w:ind w:left="4277" w:hanging="180"/>
      </w:pPr>
    </w:lvl>
    <w:lvl w:ilvl="6" w:tplc="0415000F" w:tentative="1">
      <w:start w:val="1"/>
      <w:numFmt w:val="decimal"/>
      <w:lvlText w:val="%7."/>
      <w:lvlJc w:val="left"/>
      <w:pPr>
        <w:ind w:left="4997" w:hanging="360"/>
      </w:pPr>
    </w:lvl>
    <w:lvl w:ilvl="7" w:tplc="04150019" w:tentative="1">
      <w:start w:val="1"/>
      <w:numFmt w:val="lowerLetter"/>
      <w:lvlText w:val="%8."/>
      <w:lvlJc w:val="left"/>
      <w:pPr>
        <w:ind w:left="5717" w:hanging="360"/>
      </w:pPr>
    </w:lvl>
    <w:lvl w:ilvl="8" w:tplc="0415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35" w15:restartNumberingAfterBreak="0">
    <w:nsid w:val="4530089B"/>
    <w:multiLevelType w:val="hybridMultilevel"/>
    <w:tmpl w:val="FDB21EC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8D3787C"/>
    <w:multiLevelType w:val="hybridMultilevel"/>
    <w:tmpl w:val="194820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4A1C52DA"/>
    <w:multiLevelType w:val="hybridMultilevel"/>
    <w:tmpl w:val="6770BF98"/>
    <w:lvl w:ilvl="0" w:tplc="E9A268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FAC400D"/>
    <w:multiLevelType w:val="hybridMultilevel"/>
    <w:tmpl w:val="B8E81E90"/>
    <w:lvl w:ilvl="0" w:tplc="7B920218">
      <w:start w:val="1"/>
      <w:numFmt w:val="lowerLetter"/>
      <w:lvlText w:val="%1."/>
      <w:lvlJc w:val="left"/>
      <w:pPr>
        <w:ind w:left="1041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761" w:hanging="360"/>
      </w:pPr>
    </w:lvl>
    <w:lvl w:ilvl="2" w:tplc="0415001B" w:tentative="1">
      <w:start w:val="1"/>
      <w:numFmt w:val="lowerRoman"/>
      <w:lvlText w:val="%3."/>
      <w:lvlJc w:val="right"/>
      <w:pPr>
        <w:ind w:left="2481" w:hanging="180"/>
      </w:pPr>
    </w:lvl>
    <w:lvl w:ilvl="3" w:tplc="0415000F" w:tentative="1">
      <w:start w:val="1"/>
      <w:numFmt w:val="decimal"/>
      <w:lvlText w:val="%4."/>
      <w:lvlJc w:val="left"/>
      <w:pPr>
        <w:ind w:left="3201" w:hanging="360"/>
      </w:pPr>
    </w:lvl>
    <w:lvl w:ilvl="4" w:tplc="04150019" w:tentative="1">
      <w:start w:val="1"/>
      <w:numFmt w:val="lowerLetter"/>
      <w:lvlText w:val="%5."/>
      <w:lvlJc w:val="left"/>
      <w:pPr>
        <w:ind w:left="3921" w:hanging="360"/>
      </w:pPr>
    </w:lvl>
    <w:lvl w:ilvl="5" w:tplc="0415001B" w:tentative="1">
      <w:start w:val="1"/>
      <w:numFmt w:val="lowerRoman"/>
      <w:lvlText w:val="%6."/>
      <w:lvlJc w:val="right"/>
      <w:pPr>
        <w:ind w:left="4641" w:hanging="180"/>
      </w:pPr>
    </w:lvl>
    <w:lvl w:ilvl="6" w:tplc="0415000F" w:tentative="1">
      <w:start w:val="1"/>
      <w:numFmt w:val="decimal"/>
      <w:lvlText w:val="%7."/>
      <w:lvlJc w:val="left"/>
      <w:pPr>
        <w:ind w:left="5361" w:hanging="360"/>
      </w:pPr>
    </w:lvl>
    <w:lvl w:ilvl="7" w:tplc="04150019" w:tentative="1">
      <w:start w:val="1"/>
      <w:numFmt w:val="lowerLetter"/>
      <w:lvlText w:val="%8."/>
      <w:lvlJc w:val="left"/>
      <w:pPr>
        <w:ind w:left="6081" w:hanging="360"/>
      </w:pPr>
    </w:lvl>
    <w:lvl w:ilvl="8" w:tplc="0415001B" w:tentative="1">
      <w:start w:val="1"/>
      <w:numFmt w:val="lowerRoman"/>
      <w:lvlText w:val="%9."/>
      <w:lvlJc w:val="right"/>
      <w:pPr>
        <w:ind w:left="6801" w:hanging="180"/>
      </w:pPr>
    </w:lvl>
  </w:abstractNum>
  <w:abstractNum w:abstractNumId="39" w15:restartNumberingAfterBreak="0">
    <w:nsid w:val="4FBB07AF"/>
    <w:multiLevelType w:val="hybridMultilevel"/>
    <w:tmpl w:val="E074708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5264199B"/>
    <w:multiLevelType w:val="hybridMultilevel"/>
    <w:tmpl w:val="261A30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538A21D5"/>
    <w:multiLevelType w:val="hybridMultilevel"/>
    <w:tmpl w:val="4F04A628"/>
    <w:lvl w:ilvl="0" w:tplc="04150001">
      <w:start w:val="1"/>
      <w:numFmt w:val="bullet"/>
      <w:lvlText w:val=""/>
      <w:lvlJc w:val="left"/>
      <w:pPr>
        <w:ind w:left="10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42" w15:restartNumberingAfterBreak="0">
    <w:nsid w:val="550565D7"/>
    <w:multiLevelType w:val="hybridMultilevel"/>
    <w:tmpl w:val="5464E3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5B7D25D0"/>
    <w:multiLevelType w:val="hybridMultilevel"/>
    <w:tmpl w:val="D05AC982"/>
    <w:lvl w:ilvl="0" w:tplc="04150001">
      <w:start w:val="1"/>
      <w:numFmt w:val="bullet"/>
      <w:lvlText w:val=""/>
      <w:lvlJc w:val="left"/>
      <w:pPr>
        <w:ind w:left="3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18" w:hanging="360"/>
      </w:pPr>
      <w:rPr>
        <w:rFonts w:ascii="Wingdings" w:hAnsi="Wingdings" w:hint="default"/>
      </w:rPr>
    </w:lvl>
  </w:abstractNum>
  <w:abstractNum w:abstractNumId="44" w15:restartNumberingAfterBreak="0">
    <w:nsid w:val="5E8A17C6"/>
    <w:multiLevelType w:val="hybridMultilevel"/>
    <w:tmpl w:val="6824B8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00B63FC"/>
    <w:multiLevelType w:val="hybridMultilevel"/>
    <w:tmpl w:val="DDD028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C46A9E"/>
    <w:multiLevelType w:val="hybridMultilevel"/>
    <w:tmpl w:val="5574D32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67183EDD"/>
    <w:multiLevelType w:val="hybridMultilevel"/>
    <w:tmpl w:val="133C3C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A823D42"/>
    <w:multiLevelType w:val="hybridMultilevel"/>
    <w:tmpl w:val="785617A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B235A29"/>
    <w:multiLevelType w:val="hybridMultilevel"/>
    <w:tmpl w:val="47389CA2"/>
    <w:lvl w:ilvl="0" w:tplc="A18AAC4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CE1390A"/>
    <w:multiLevelType w:val="hybridMultilevel"/>
    <w:tmpl w:val="0336A7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6D0F1947"/>
    <w:multiLevelType w:val="hybridMultilevel"/>
    <w:tmpl w:val="7F58E0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6E450FFA"/>
    <w:multiLevelType w:val="hybridMultilevel"/>
    <w:tmpl w:val="34DAD59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6FD80359"/>
    <w:multiLevelType w:val="hybridMultilevel"/>
    <w:tmpl w:val="2F6C89D2"/>
    <w:lvl w:ilvl="0" w:tplc="32506D7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18079BA"/>
    <w:multiLevelType w:val="hybridMultilevel"/>
    <w:tmpl w:val="3730B2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1CF5F13"/>
    <w:multiLevelType w:val="hybridMultilevel"/>
    <w:tmpl w:val="40242D16"/>
    <w:lvl w:ilvl="0" w:tplc="23500BE0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  <w:b w:val="0"/>
        <w:i w:val="0"/>
        <w:sz w:val="28"/>
        <w:u w:color="000000" w:themeColor="text1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720E62AA"/>
    <w:multiLevelType w:val="hybridMultilevel"/>
    <w:tmpl w:val="B824CDE0"/>
    <w:lvl w:ilvl="0" w:tplc="6B76FB14">
      <w:start w:val="1"/>
      <w:numFmt w:val="lowerLetter"/>
      <w:lvlText w:val="%1."/>
      <w:lvlJc w:val="left"/>
      <w:pPr>
        <w:ind w:left="7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8" w:hanging="360"/>
      </w:pPr>
    </w:lvl>
    <w:lvl w:ilvl="2" w:tplc="0415001B" w:tentative="1">
      <w:start w:val="1"/>
      <w:numFmt w:val="lowerRoman"/>
      <w:lvlText w:val="%3."/>
      <w:lvlJc w:val="right"/>
      <w:pPr>
        <w:ind w:left="2178" w:hanging="180"/>
      </w:pPr>
    </w:lvl>
    <w:lvl w:ilvl="3" w:tplc="0415000F" w:tentative="1">
      <w:start w:val="1"/>
      <w:numFmt w:val="decimal"/>
      <w:lvlText w:val="%4."/>
      <w:lvlJc w:val="left"/>
      <w:pPr>
        <w:ind w:left="2898" w:hanging="360"/>
      </w:pPr>
    </w:lvl>
    <w:lvl w:ilvl="4" w:tplc="04150019" w:tentative="1">
      <w:start w:val="1"/>
      <w:numFmt w:val="lowerLetter"/>
      <w:lvlText w:val="%5."/>
      <w:lvlJc w:val="left"/>
      <w:pPr>
        <w:ind w:left="3618" w:hanging="360"/>
      </w:pPr>
    </w:lvl>
    <w:lvl w:ilvl="5" w:tplc="0415001B" w:tentative="1">
      <w:start w:val="1"/>
      <w:numFmt w:val="lowerRoman"/>
      <w:lvlText w:val="%6."/>
      <w:lvlJc w:val="right"/>
      <w:pPr>
        <w:ind w:left="4338" w:hanging="180"/>
      </w:pPr>
    </w:lvl>
    <w:lvl w:ilvl="6" w:tplc="0415000F" w:tentative="1">
      <w:start w:val="1"/>
      <w:numFmt w:val="decimal"/>
      <w:lvlText w:val="%7."/>
      <w:lvlJc w:val="left"/>
      <w:pPr>
        <w:ind w:left="5058" w:hanging="360"/>
      </w:pPr>
    </w:lvl>
    <w:lvl w:ilvl="7" w:tplc="04150019" w:tentative="1">
      <w:start w:val="1"/>
      <w:numFmt w:val="lowerLetter"/>
      <w:lvlText w:val="%8."/>
      <w:lvlJc w:val="left"/>
      <w:pPr>
        <w:ind w:left="5778" w:hanging="360"/>
      </w:pPr>
    </w:lvl>
    <w:lvl w:ilvl="8" w:tplc="0415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57" w15:restartNumberingAfterBreak="0">
    <w:nsid w:val="72FA3282"/>
    <w:multiLevelType w:val="hybridMultilevel"/>
    <w:tmpl w:val="B04840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74FA6B6C"/>
    <w:multiLevelType w:val="hybridMultilevel"/>
    <w:tmpl w:val="9CF4ADD0"/>
    <w:lvl w:ilvl="0" w:tplc="415483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58F3013"/>
    <w:multiLevelType w:val="hybridMultilevel"/>
    <w:tmpl w:val="927AC2A4"/>
    <w:lvl w:ilvl="0" w:tplc="E00016A2">
      <w:start w:val="1"/>
      <w:numFmt w:val="upperLetter"/>
      <w:lvlText w:val="%1."/>
      <w:lvlJc w:val="left"/>
      <w:pPr>
        <w:ind w:left="6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1" w:hanging="360"/>
      </w:pPr>
    </w:lvl>
    <w:lvl w:ilvl="2" w:tplc="0415001B" w:tentative="1">
      <w:start w:val="1"/>
      <w:numFmt w:val="lowerRoman"/>
      <w:lvlText w:val="%3."/>
      <w:lvlJc w:val="right"/>
      <w:pPr>
        <w:ind w:left="2121" w:hanging="180"/>
      </w:pPr>
    </w:lvl>
    <w:lvl w:ilvl="3" w:tplc="0415000F" w:tentative="1">
      <w:start w:val="1"/>
      <w:numFmt w:val="decimal"/>
      <w:lvlText w:val="%4."/>
      <w:lvlJc w:val="left"/>
      <w:pPr>
        <w:ind w:left="2841" w:hanging="360"/>
      </w:pPr>
    </w:lvl>
    <w:lvl w:ilvl="4" w:tplc="04150019" w:tentative="1">
      <w:start w:val="1"/>
      <w:numFmt w:val="lowerLetter"/>
      <w:lvlText w:val="%5."/>
      <w:lvlJc w:val="left"/>
      <w:pPr>
        <w:ind w:left="3561" w:hanging="360"/>
      </w:pPr>
    </w:lvl>
    <w:lvl w:ilvl="5" w:tplc="0415001B" w:tentative="1">
      <w:start w:val="1"/>
      <w:numFmt w:val="lowerRoman"/>
      <w:lvlText w:val="%6."/>
      <w:lvlJc w:val="right"/>
      <w:pPr>
        <w:ind w:left="4281" w:hanging="180"/>
      </w:pPr>
    </w:lvl>
    <w:lvl w:ilvl="6" w:tplc="0415000F" w:tentative="1">
      <w:start w:val="1"/>
      <w:numFmt w:val="decimal"/>
      <w:lvlText w:val="%7."/>
      <w:lvlJc w:val="left"/>
      <w:pPr>
        <w:ind w:left="5001" w:hanging="360"/>
      </w:pPr>
    </w:lvl>
    <w:lvl w:ilvl="7" w:tplc="04150019" w:tentative="1">
      <w:start w:val="1"/>
      <w:numFmt w:val="lowerLetter"/>
      <w:lvlText w:val="%8."/>
      <w:lvlJc w:val="left"/>
      <w:pPr>
        <w:ind w:left="5721" w:hanging="360"/>
      </w:pPr>
    </w:lvl>
    <w:lvl w:ilvl="8" w:tplc="0415001B" w:tentative="1">
      <w:start w:val="1"/>
      <w:numFmt w:val="lowerRoman"/>
      <w:lvlText w:val="%9."/>
      <w:lvlJc w:val="right"/>
      <w:pPr>
        <w:ind w:left="6441" w:hanging="180"/>
      </w:pPr>
    </w:lvl>
  </w:abstractNum>
  <w:abstractNum w:abstractNumId="60" w15:restartNumberingAfterBreak="0">
    <w:nsid w:val="75CF5832"/>
    <w:multiLevelType w:val="hybridMultilevel"/>
    <w:tmpl w:val="88BE4DB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 w15:restartNumberingAfterBreak="0">
    <w:nsid w:val="7A586086"/>
    <w:multiLevelType w:val="hybridMultilevel"/>
    <w:tmpl w:val="C24C5C3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7EE90B88"/>
    <w:multiLevelType w:val="hybridMultilevel"/>
    <w:tmpl w:val="8B9EBC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6"/>
  </w:num>
  <w:num w:numId="3">
    <w:abstractNumId w:val="3"/>
  </w:num>
  <w:num w:numId="4">
    <w:abstractNumId w:val="42"/>
  </w:num>
  <w:num w:numId="5">
    <w:abstractNumId w:val="39"/>
  </w:num>
  <w:num w:numId="6">
    <w:abstractNumId w:val="57"/>
  </w:num>
  <w:num w:numId="7">
    <w:abstractNumId w:val="25"/>
  </w:num>
  <w:num w:numId="8">
    <w:abstractNumId w:val="12"/>
  </w:num>
  <w:num w:numId="9">
    <w:abstractNumId w:val="15"/>
  </w:num>
  <w:num w:numId="10">
    <w:abstractNumId w:val="23"/>
  </w:num>
  <w:num w:numId="11">
    <w:abstractNumId w:val="10"/>
  </w:num>
  <w:num w:numId="12">
    <w:abstractNumId w:val="41"/>
  </w:num>
  <w:num w:numId="13">
    <w:abstractNumId w:val="43"/>
  </w:num>
  <w:num w:numId="14">
    <w:abstractNumId w:val="62"/>
  </w:num>
  <w:num w:numId="15">
    <w:abstractNumId w:val="51"/>
  </w:num>
  <w:num w:numId="16">
    <w:abstractNumId w:val="17"/>
  </w:num>
  <w:num w:numId="17">
    <w:abstractNumId w:val="46"/>
  </w:num>
  <w:num w:numId="18">
    <w:abstractNumId w:val="32"/>
  </w:num>
  <w:num w:numId="19">
    <w:abstractNumId w:val="26"/>
  </w:num>
  <w:num w:numId="20">
    <w:abstractNumId w:val="13"/>
  </w:num>
  <w:num w:numId="21">
    <w:abstractNumId w:val="30"/>
  </w:num>
  <w:num w:numId="22">
    <w:abstractNumId w:val="40"/>
  </w:num>
  <w:num w:numId="23">
    <w:abstractNumId w:val="29"/>
  </w:num>
  <w:num w:numId="24">
    <w:abstractNumId w:val="37"/>
  </w:num>
  <w:num w:numId="25">
    <w:abstractNumId w:val="35"/>
  </w:num>
  <w:num w:numId="26">
    <w:abstractNumId w:val="58"/>
  </w:num>
  <w:num w:numId="27">
    <w:abstractNumId w:val="52"/>
  </w:num>
  <w:num w:numId="28">
    <w:abstractNumId w:val="60"/>
  </w:num>
  <w:num w:numId="29">
    <w:abstractNumId w:val="50"/>
  </w:num>
  <w:num w:numId="30">
    <w:abstractNumId w:val="48"/>
  </w:num>
  <w:num w:numId="31">
    <w:abstractNumId w:val="14"/>
  </w:num>
  <w:num w:numId="32">
    <w:abstractNumId w:val="16"/>
  </w:num>
  <w:num w:numId="33">
    <w:abstractNumId w:val="61"/>
  </w:num>
  <w:num w:numId="34">
    <w:abstractNumId w:val="11"/>
  </w:num>
  <w:num w:numId="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"/>
  </w:num>
  <w:num w:numId="37">
    <w:abstractNumId w:val="34"/>
  </w:num>
  <w:num w:numId="38">
    <w:abstractNumId w:val="55"/>
  </w:num>
  <w:num w:numId="39">
    <w:abstractNumId w:val="31"/>
  </w:num>
  <w:num w:numId="40">
    <w:abstractNumId w:val="53"/>
  </w:num>
  <w:num w:numId="41">
    <w:abstractNumId w:val="54"/>
  </w:num>
  <w:num w:numId="42">
    <w:abstractNumId w:val="28"/>
  </w:num>
  <w:num w:numId="43">
    <w:abstractNumId w:val="49"/>
  </w:num>
  <w:num w:numId="44">
    <w:abstractNumId w:val="0"/>
  </w:num>
  <w:num w:numId="45">
    <w:abstractNumId w:val="33"/>
  </w:num>
  <w:num w:numId="46">
    <w:abstractNumId w:val="19"/>
  </w:num>
  <w:num w:numId="47">
    <w:abstractNumId w:val="27"/>
  </w:num>
  <w:num w:numId="48">
    <w:abstractNumId w:val="45"/>
  </w:num>
  <w:num w:numId="49">
    <w:abstractNumId w:val="5"/>
  </w:num>
  <w:num w:numId="50">
    <w:abstractNumId w:val="47"/>
  </w:num>
  <w:num w:numId="51">
    <w:abstractNumId w:val="44"/>
  </w:num>
  <w:num w:numId="52">
    <w:abstractNumId w:val="20"/>
  </w:num>
  <w:num w:numId="53">
    <w:abstractNumId w:val="22"/>
  </w:num>
  <w:num w:numId="54">
    <w:abstractNumId w:val="38"/>
  </w:num>
  <w:num w:numId="55">
    <w:abstractNumId w:val="24"/>
  </w:num>
  <w:num w:numId="56">
    <w:abstractNumId w:val="21"/>
  </w:num>
  <w:num w:numId="57">
    <w:abstractNumId w:val="59"/>
  </w:num>
  <w:num w:numId="58">
    <w:abstractNumId w:val="6"/>
  </w:num>
  <w:num w:numId="59">
    <w:abstractNumId w:val="2"/>
  </w:num>
  <w:num w:numId="60">
    <w:abstractNumId w:val="18"/>
  </w:num>
  <w:num w:numId="61">
    <w:abstractNumId w:val="56"/>
  </w:num>
  <w:num w:numId="62">
    <w:abstractNumId w:val="1"/>
  </w:num>
  <w:num w:numId="63">
    <w:abstractNumId w:val="9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/>
  <w:trackRevisions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0A3D"/>
    <w:rsid w:val="00000EF4"/>
    <w:rsid w:val="00005FE6"/>
    <w:rsid w:val="00040CA6"/>
    <w:rsid w:val="000537BC"/>
    <w:rsid w:val="00087E5D"/>
    <w:rsid w:val="000A4313"/>
    <w:rsid w:val="000B5A2C"/>
    <w:rsid w:val="000C5600"/>
    <w:rsid w:val="000D32F9"/>
    <w:rsid w:val="000D3CA9"/>
    <w:rsid w:val="000E0C6F"/>
    <w:rsid w:val="000E299C"/>
    <w:rsid w:val="00110654"/>
    <w:rsid w:val="00114951"/>
    <w:rsid w:val="00115F3E"/>
    <w:rsid w:val="00117F32"/>
    <w:rsid w:val="001455E8"/>
    <w:rsid w:val="00146DD3"/>
    <w:rsid w:val="0015360D"/>
    <w:rsid w:val="00153EFC"/>
    <w:rsid w:val="001569DC"/>
    <w:rsid w:val="001600BB"/>
    <w:rsid w:val="001622AA"/>
    <w:rsid w:val="001806EC"/>
    <w:rsid w:val="001926FA"/>
    <w:rsid w:val="001B58DC"/>
    <w:rsid w:val="001C611C"/>
    <w:rsid w:val="001C6D7D"/>
    <w:rsid w:val="001D28C4"/>
    <w:rsid w:val="001D6A80"/>
    <w:rsid w:val="001F2AB6"/>
    <w:rsid w:val="00211794"/>
    <w:rsid w:val="00213FDD"/>
    <w:rsid w:val="002151C9"/>
    <w:rsid w:val="0021582D"/>
    <w:rsid w:val="002450C4"/>
    <w:rsid w:val="00253735"/>
    <w:rsid w:val="002A153C"/>
    <w:rsid w:val="002A728C"/>
    <w:rsid w:val="002C6B49"/>
    <w:rsid w:val="002F154A"/>
    <w:rsid w:val="002F6035"/>
    <w:rsid w:val="002F747D"/>
    <w:rsid w:val="0030272A"/>
    <w:rsid w:val="00304B6E"/>
    <w:rsid w:val="00333463"/>
    <w:rsid w:val="003334E7"/>
    <w:rsid w:val="00335054"/>
    <w:rsid w:val="00347B35"/>
    <w:rsid w:val="00355664"/>
    <w:rsid w:val="00370CF3"/>
    <w:rsid w:val="00371B52"/>
    <w:rsid w:val="003772E9"/>
    <w:rsid w:val="00386BE3"/>
    <w:rsid w:val="003974C4"/>
    <w:rsid w:val="003A478C"/>
    <w:rsid w:val="003A55C8"/>
    <w:rsid w:val="003B107D"/>
    <w:rsid w:val="003B2F97"/>
    <w:rsid w:val="003B437B"/>
    <w:rsid w:val="003B7BD6"/>
    <w:rsid w:val="003D1632"/>
    <w:rsid w:val="003D7919"/>
    <w:rsid w:val="004046DC"/>
    <w:rsid w:val="004313F6"/>
    <w:rsid w:val="00435AC8"/>
    <w:rsid w:val="004610D6"/>
    <w:rsid w:val="00473505"/>
    <w:rsid w:val="00490BC7"/>
    <w:rsid w:val="004A4CE9"/>
    <w:rsid w:val="004B19FE"/>
    <w:rsid w:val="004C2CEA"/>
    <w:rsid w:val="004D135D"/>
    <w:rsid w:val="004E5A47"/>
    <w:rsid w:val="004F756C"/>
    <w:rsid w:val="005022CA"/>
    <w:rsid w:val="005168FA"/>
    <w:rsid w:val="00530399"/>
    <w:rsid w:val="00557DF1"/>
    <w:rsid w:val="00561430"/>
    <w:rsid w:val="00562DCF"/>
    <w:rsid w:val="00563D7A"/>
    <w:rsid w:val="005652BC"/>
    <w:rsid w:val="0058262E"/>
    <w:rsid w:val="005A4344"/>
    <w:rsid w:val="005D4188"/>
    <w:rsid w:val="005E078A"/>
    <w:rsid w:val="005E7EB8"/>
    <w:rsid w:val="005F129E"/>
    <w:rsid w:val="006061AF"/>
    <w:rsid w:val="006159FA"/>
    <w:rsid w:val="00615AF6"/>
    <w:rsid w:val="0062554A"/>
    <w:rsid w:val="00632AA0"/>
    <w:rsid w:val="00636FAB"/>
    <w:rsid w:val="00643672"/>
    <w:rsid w:val="00652467"/>
    <w:rsid w:val="00654A0A"/>
    <w:rsid w:val="00665C85"/>
    <w:rsid w:val="00685719"/>
    <w:rsid w:val="00687AFE"/>
    <w:rsid w:val="00693ADC"/>
    <w:rsid w:val="0069619C"/>
    <w:rsid w:val="006B4D3B"/>
    <w:rsid w:val="006B5A05"/>
    <w:rsid w:val="006B7454"/>
    <w:rsid w:val="006C4FFA"/>
    <w:rsid w:val="006C6EC8"/>
    <w:rsid w:val="006C6EE6"/>
    <w:rsid w:val="006D2E36"/>
    <w:rsid w:val="006D58FB"/>
    <w:rsid w:val="006E3093"/>
    <w:rsid w:val="006E324D"/>
    <w:rsid w:val="0070420C"/>
    <w:rsid w:val="007149E8"/>
    <w:rsid w:val="00716201"/>
    <w:rsid w:val="00730BF1"/>
    <w:rsid w:val="007406D5"/>
    <w:rsid w:val="007408A3"/>
    <w:rsid w:val="00743031"/>
    <w:rsid w:val="007437D9"/>
    <w:rsid w:val="00752C5A"/>
    <w:rsid w:val="00765B37"/>
    <w:rsid w:val="00773523"/>
    <w:rsid w:val="007824BF"/>
    <w:rsid w:val="0078479E"/>
    <w:rsid w:val="007A0A3D"/>
    <w:rsid w:val="007C54F9"/>
    <w:rsid w:val="007C72DD"/>
    <w:rsid w:val="007C7D1D"/>
    <w:rsid w:val="007D6339"/>
    <w:rsid w:val="007E0B13"/>
    <w:rsid w:val="007E2F1F"/>
    <w:rsid w:val="007E6098"/>
    <w:rsid w:val="007F63EF"/>
    <w:rsid w:val="008112C5"/>
    <w:rsid w:val="00813FEF"/>
    <w:rsid w:val="00814C23"/>
    <w:rsid w:val="008210F1"/>
    <w:rsid w:val="008213A6"/>
    <w:rsid w:val="008337B2"/>
    <w:rsid w:val="00840677"/>
    <w:rsid w:val="00842EA3"/>
    <w:rsid w:val="00846B8B"/>
    <w:rsid w:val="008632E4"/>
    <w:rsid w:val="00864C6E"/>
    <w:rsid w:val="00890EDB"/>
    <w:rsid w:val="008927DE"/>
    <w:rsid w:val="008A3769"/>
    <w:rsid w:val="008D0DEF"/>
    <w:rsid w:val="008E0416"/>
    <w:rsid w:val="008E3A5B"/>
    <w:rsid w:val="008E626D"/>
    <w:rsid w:val="008F50AD"/>
    <w:rsid w:val="008F61B7"/>
    <w:rsid w:val="00905779"/>
    <w:rsid w:val="0092099A"/>
    <w:rsid w:val="00920CE8"/>
    <w:rsid w:val="009255B0"/>
    <w:rsid w:val="0092791B"/>
    <w:rsid w:val="00934CC1"/>
    <w:rsid w:val="00944C17"/>
    <w:rsid w:val="00954657"/>
    <w:rsid w:val="009569CA"/>
    <w:rsid w:val="00982DC4"/>
    <w:rsid w:val="00987361"/>
    <w:rsid w:val="00992752"/>
    <w:rsid w:val="009B3AB3"/>
    <w:rsid w:val="009C4334"/>
    <w:rsid w:val="009D3D41"/>
    <w:rsid w:val="009D5300"/>
    <w:rsid w:val="009E1398"/>
    <w:rsid w:val="00A12836"/>
    <w:rsid w:val="00A12EFE"/>
    <w:rsid w:val="00A1534B"/>
    <w:rsid w:val="00A27718"/>
    <w:rsid w:val="00A30AD7"/>
    <w:rsid w:val="00A340E0"/>
    <w:rsid w:val="00A35D81"/>
    <w:rsid w:val="00A40032"/>
    <w:rsid w:val="00A522AB"/>
    <w:rsid w:val="00A53E88"/>
    <w:rsid w:val="00A6601B"/>
    <w:rsid w:val="00A710B2"/>
    <w:rsid w:val="00A91825"/>
    <w:rsid w:val="00A94C5C"/>
    <w:rsid w:val="00AA1C73"/>
    <w:rsid w:val="00AC41D9"/>
    <w:rsid w:val="00AC6A47"/>
    <w:rsid w:val="00AD45EA"/>
    <w:rsid w:val="00AE50D2"/>
    <w:rsid w:val="00AF40D8"/>
    <w:rsid w:val="00AF6A0D"/>
    <w:rsid w:val="00B01CDE"/>
    <w:rsid w:val="00B30B1F"/>
    <w:rsid w:val="00B33C04"/>
    <w:rsid w:val="00B46509"/>
    <w:rsid w:val="00B57299"/>
    <w:rsid w:val="00B619C1"/>
    <w:rsid w:val="00B65E88"/>
    <w:rsid w:val="00B65EB6"/>
    <w:rsid w:val="00B7500F"/>
    <w:rsid w:val="00B93735"/>
    <w:rsid w:val="00B970F6"/>
    <w:rsid w:val="00BC120E"/>
    <w:rsid w:val="00BC32B7"/>
    <w:rsid w:val="00BE4D68"/>
    <w:rsid w:val="00C02A83"/>
    <w:rsid w:val="00C37A3A"/>
    <w:rsid w:val="00C42446"/>
    <w:rsid w:val="00C43C44"/>
    <w:rsid w:val="00C546B0"/>
    <w:rsid w:val="00C56B53"/>
    <w:rsid w:val="00C61BDE"/>
    <w:rsid w:val="00C67444"/>
    <w:rsid w:val="00C67B9B"/>
    <w:rsid w:val="00C80DDA"/>
    <w:rsid w:val="00C81122"/>
    <w:rsid w:val="00C86650"/>
    <w:rsid w:val="00C914B8"/>
    <w:rsid w:val="00C948E6"/>
    <w:rsid w:val="00CA79E4"/>
    <w:rsid w:val="00CB4A73"/>
    <w:rsid w:val="00CC1369"/>
    <w:rsid w:val="00CC1C9E"/>
    <w:rsid w:val="00CE2967"/>
    <w:rsid w:val="00CF4111"/>
    <w:rsid w:val="00D02033"/>
    <w:rsid w:val="00D04E87"/>
    <w:rsid w:val="00D22A05"/>
    <w:rsid w:val="00D2582C"/>
    <w:rsid w:val="00D32637"/>
    <w:rsid w:val="00D33DDE"/>
    <w:rsid w:val="00D35C3E"/>
    <w:rsid w:val="00D65F79"/>
    <w:rsid w:val="00D723EA"/>
    <w:rsid w:val="00D83142"/>
    <w:rsid w:val="00D90EB2"/>
    <w:rsid w:val="00D9721D"/>
    <w:rsid w:val="00DA2625"/>
    <w:rsid w:val="00DA3F18"/>
    <w:rsid w:val="00DB70A5"/>
    <w:rsid w:val="00DC4765"/>
    <w:rsid w:val="00DD02DE"/>
    <w:rsid w:val="00DD45A6"/>
    <w:rsid w:val="00DF5463"/>
    <w:rsid w:val="00E07EAD"/>
    <w:rsid w:val="00E12419"/>
    <w:rsid w:val="00E1269D"/>
    <w:rsid w:val="00E2124A"/>
    <w:rsid w:val="00E30008"/>
    <w:rsid w:val="00E44FA6"/>
    <w:rsid w:val="00E513A4"/>
    <w:rsid w:val="00E52249"/>
    <w:rsid w:val="00E818BD"/>
    <w:rsid w:val="00E81D3C"/>
    <w:rsid w:val="00EA51C5"/>
    <w:rsid w:val="00ED55EA"/>
    <w:rsid w:val="00EF094D"/>
    <w:rsid w:val="00F05830"/>
    <w:rsid w:val="00F32CAA"/>
    <w:rsid w:val="00F515F6"/>
    <w:rsid w:val="00F54119"/>
    <w:rsid w:val="00F62B2D"/>
    <w:rsid w:val="00F63046"/>
    <w:rsid w:val="00F741B3"/>
    <w:rsid w:val="00F752EA"/>
    <w:rsid w:val="00F82254"/>
    <w:rsid w:val="00FA2C7F"/>
    <w:rsid w:val="00FA7D8E"/>
    <w:rsid w:val="00FD074F"/>
    <w:rsid w:val="00FE1653"/>
    <w:rsid w:val="00FE7CDA"/>
    <w:rsid w:val="00FF6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16D6E"/>
  <w15:chartTrackingRefBased/>
  <w15:docId w15:val="{CC2F2118-C34C-4194-BDA5-87D277577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A0A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A0A3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D135D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35D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unhideWhenUsed/>
    <w:rsid w:val="00813F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13F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13FE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7D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7D8E"/>
    <w:rPr>
      <w:b/>
      <w:bCs/>
      <w:sz w:val="20"/>
      <w:szCs w:val="20"/>
    </w:rPr>
  </w:style>
  <w:style w:type="paragraph" w:customStyle="1" w:styleId="Tabelatresc">
    <w:name w:val="Tabela tresc"/>
    <w:basedOn w:val="Normalny"/>
    <w:rsid w:val="00615AF6"/>
    <w:pPr>
      <w:spacing w:before="60" w:after="60" w:line="288" w:lineRule="auto"/>
    </w:pPr>
    <w:rPr>
      <w:rFonts w:ascii="Arial" w:eastAsia="Times New Roman" w:hAnsi="Arial" w:cs="Arial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5303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530399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211794"/>
    <w:pPr>
      <w:spacing w:after="0" w:line="240" w:lineRule="auto"/>
    </w:pPr>
  </w:style>
  <w:style w:type="character" w:styleId="UyteHipercze">
    <w:name w:val="FollowedHyperlink"/>
    <w:basedOn w:val="Domylnaczcionkaakapitu"/>
    <w:uiPriority w:val="99"/>
    <w:semiHidden/>
    <w:unhideWhenUsed/>
    <w:rsid w:val="00386BE3"/>
    <w:rPr>
      <w:color w:val="954F72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86BE3"/>
    <w:rPr>
      <w:color w:val="605E5C"/>
      <w:shd w:val="clear" w:color="auto" w:fill="E1DFDD"/>
    </w:rPr>
  </w:style>
  <w:style w:type="character" w:customStyle="1" w:styleId="Other">
    <w:name w:val="Other_"/>
    <w:basedOn w:val="Domylnaczcionkaakapitu"/>
    <w:link w:val="Other0"/>
    <w:rsid w:val="0062554A"/>
    <w:rPr>
      <w:rFonts w:ascii="Calibri" w:eastAsia="Calibri" w:hAnsi="Calibri" w:cs="Calibri"/>
      <w:sz w:val="18"/>
      <w:szCs w:val="18"/>
    </w:rPr>
  </w:style>
  <w:style w:type="paragraph" w:customStyle="1" w:styleId="Other0">
    <w:name w:val="Other"/>
    <w:basedOn w:val="Normalny"/>
    <w:link w:val="Other"/>
    <w:rsid w:val="0062554A"/>
    <w:pPr>
      <w:widowControl w:val="0"/>
      <w:spacing w:after="0" w:line="240" w:lineRule="auto"/>
    </w:pPr>
    <w:rPr>
      <w:rFonts w:ascii="Calibri" w:eastAsia="Calibri" w:hAnsi="Calibri" w:cs="Calibri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rsid w:val="0062554A"/>
    <w:rPr>
      <w:rFonts w:ascii="Calibri" w:eastAsia="Calibri" w:hAnsi="Calibri" w:cs="Calibri"/>
      <w:sz w:val="18"/>
      <w:szCs w:val="18"/>
    </w:rPr>
  </w:style>
  <w:style w:type="paragraph" w:styleId="Tekstpodstawowy">
    <w:name w:val="Body Text"/>
    <w:basedOn w:val="Normalny"/>
    <w:link w:val="TekstpodstawowyZnak"/>
    <w:qFormat/>
    <w:rsid w:val="0062554A"/>
    <w:pPr>
      <w:widowControl w:val="0"/>
      <w:spacing w:after="0" w:line="240" w:lineRule="auto"/>
      <w:ind w:firstLine="20"/>
    </w:pPr>
    <w:rPr>
      <w:rFonts w:ascii="Calibri" w:eastAsia="Calibri" w:hAnsi="Calibri" w:cs="Calibri"/>
      <w:sz w:val="18"/>
      <w:szCs w:val="18"/>
    </w:rPr>
  </w:style>
  <w:style w:type="character" w:customStyle="1" w:styleId="TekstpodstawowyZnak1">
    <w:name w:val="Tekst podstawowy Znak1"/>
    <w:basedOn w:val="Domylnaczcionkaakapitu"/>
    <w:uiPriority w:val="99"/>
    <w:semiHidden/>
    <w:rsid w:val="0062554A"/>
  </w:style>
  <w:style w:type="character" w:customStyle="1" w:styleId="Tablecaption">
    <w:name w:val="Table caption_"/>
    <w:basedOn w:val="Domylnaczcionkaakapitu"/>
    <w:link w:val="Tablecaption0"/>
    <w:rsid w:val="00473505"/>
    <w:rPr>
      <w:rFonts w:ascii="Calibri" w:eastAsia="Calibri" w:hAnsi="Calibri" w:cs="Calibri"/>
      <w:sz w:val="10"/>
      <w:szCs w:val="10"/>
    </w:rPr>
  </w:style>
  <w:style w:type="paragraph" w:customStyle="1" w:styleId="Tablecaption0">
    <w:name w:val="Table caption"/>
    <w:basedOn w:val="Normalny"/>
    <w:link w:val="Tablecaption"/>
    <w:rsid w:val="00473505"/>
    <w:pPr>
      <w:widowControl w:val="0"/>
      <w:spacing w:after="0" w:line="240" w:lineRule="auto"/>
    </w:pPr>
    <w:rPr>
      <w:rFonts w:ascii="Calibri" w:eastAsia="Calibri" w:hAnsi="Calibri" w:cs="Calibri"/>
      <w:sz w:val="10"/>
      <w:szCs w:val="10"/>
    </w:rPr>
  </w:style>
  <w:style w:type="paragraph" w:customStyle="1" w:styleId="Default">
    <w:name w:val="Default"/>
    <w:rsid w:val="0047350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E7CD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5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5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145978">
          <w:marLeft w:val="288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228582">
          <w:marLeft w:val="288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366376">
          <w:marLeft w:val="288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249282">
          <w:marLeft w:val="288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8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eo.stat.gov.pl/app/cat/" TargetMode="External"/><Relationship Id="rId13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mapy.geoportal.gov.pl/wss/service/PZGIK/ORTO/WMTS/StandardResolution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0x00B44136ADD9233645AF9E7D0EADDEB824</ContentTypeId>
    <TemplateUrl xmlns="http://schemas.microsoft.com/sharepoint/v3" xsi:nil="true"/>
    <NazwaPliku xmlns="AD3641B4-23D9-4536-AF9E-7D0EADDEB824">Raport końcowy_PDS_18.01.2023.docx.docx</NazwaPliku>
    <Osoba xmlns="AD3641B4-23D9-4536-AF9E-7D0EADDEB824">STAT\WIECEKJ</Osoba>
    <_SourceUrl xmlns="http://schemas.microsoft.com/sharepoint/v3" xsi:nil="true"/>
    <Odbiorcy2 xmlns="AD3641B4-23D9-4536-AF9E-7D0EADDEB824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B44136ADD9233645AF9E7D0EADDEB824" ma:contentTypeVersion="" ma:contentTypeDescription="" ma:contentTypeScope="" ma:versionID="65958521edc9483c46942e9ac2ba341f">
  <xsd:schema xmlns:xsd="http://www.w3.org/2001/XMLSchema" xmlns:xs="http://www.w3.org/2001/XMLSchema" xmlns:p="http://schemas.microsoft.com/office/2006/metadata/properties" xmlns:ns1="http://schemas.microsoft.com/sharepoint/v3" xmlns:ns2="AD3641B4-23D9-4536-AF9E-7D0EADDEB824" targetNamespace="http://schemas.microsoft.com/office/2006/metadata/properties" ma:root="true" ma:fieldsID="34e359ed2fd7077939949e563617625d" ns1:_="" ns2:_="">
    <xsd:import namespace="http://schemas.microsoft.com/sharepoint/v3"/>
    <xsd:import namespace="AD3641B4-23D9-4536-AF9E-7D0EADDEB824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3641B4-23D9-4536-AF9E-7D0EADDEB824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205F14-DCEA-446D-B5EE-8E4849600C67}"/>
</file>

<file path=customXml/itemProps2.xml><?xml version="1.0" encoding="utf-8"?>
<ds:datastoreItem xmlns:ds="http://schemas.openxmlformats.org/officeDocument/2006/customXml" ds:itemID="{9164121A-8EE2-4A2E-955F-63C1F50AB8D9}"/>
</file>

<file path=customXml/itemProps3.xml><?xml version="1.0" encoding="utf-8"?>
<ds:datastoreItem xmlns:ds="http://schemas.openxmlformats.org/officeDocument/2006/customXml" ds:itemID="{8F266FBF-E4C8-4D0F-8D62-0B8B13D04C5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14</Pages>
  <Words>4774</Words>
  <Characters>28646</Characters>
  <Application>Microsoft Office Word</Application>
  <DocSecurity>0</DocSecurity>
  <Lines>238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MAiC</Company>
  <LinksUpToDate>false</LinksUpToDate>
  <CharactersWithSpaces>33354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Sankiewicz Szymon</dc:creator>
  <cp:keywords/>
  <dc:description/>
  <cp:lastModifiedBy>Więcek Joanna</cp:lastModifiedBy>
  <cp:revision>3</cp:revision>
  <dcterms:created xsi:type="dcterms:W3CDTF">2023-01-18T14:45:00Z</dcterms:created>
  <dcterms:modified xsi:type="dcterms:W3CDTF">2023-01-18T14:56:00Z</dcterms:modified>
</cp:coreProperties>
</file>